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张瑞城（导师）简介</w:t>
      </w:r>
    </w:p>
    <w:p>
      <w:pPr>
        <w:rPr>
          <w:rFonts w:hint="eastAsia" w:ascii="微软雅黑" w:hAnsi="微软雅黑" w:eastAsia="微软雅黑" w:cs="微软雅黑"/>
          <w:sz w:val="28"/>
          <w:szCs w:val="28"/>
          <w:lang w:val="en-US" w:eastAsia="zh-CN"/>
        </w:rPr>
      </w:pPr>
    </w:p>
    <w:p>
      <w:pPr>
        <w:numPr>
          <w:ilvl w:val="0"/>
          <w:numId w:val="1"/>
        </w:num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个人基本情况（附照片）、中共党员、主任医师、硕士研究生导师、</w:t>
      </w:r>
    </w:p>
    <w:p>
      <w:pPr>
        <w:numPr>
          <w:numId w:val="0"/>
        </w:numPr>
        <w:ind w:firstLine="2520" w:firstLineChars="900"/>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海医一附院肾内科副主任、内科教研室副主任</w:t>
      </w:r>
      <w:r>
        <w:rPr>
          <w:rFonts w:hint="eastAsia" w:ascii="微软雅黑" w:hAnsi="微软雅黑" w:eastAsia="微软雅黑" w:cs="微软雅黑"/>
          <w:sz w:val="28"/>
          <w:szCs w:val="28"/>
          <w:lang w:val="en-US" w:eastAsia="zh-CN"/>
        </w:rPr>
        <w:t xml:space="preserve">                         </w:t>
      </w:r>
      <w:r>
        <w:rPr>
          <w:rFonts w:hint="eastAsia" w:ascii="微软雅黑" w:hAnsi="微软雅黑" w:eastAsia="微软雅黑" w:cs="微软雅黑"/>
          <w:sz w:val="28"/>
          <w:szCs w:val="28"/>
          <w:lang w:val="en-US" w:eastAsia="zh-CN"/>
        </w:rPr>
        <w:drawing>
          <wp:inline distT="0" distB="0" distL="114300" distR="114300">
            <wp:extent cx="972185" cy="1367790"/>
            <wp:effectExtent l="0" t="0" r="18415" b="3810"/>
            <wp:docPr id="2" name="图片 2" descr="张瑞城-2寸白底相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瑞城-2寸白底相片"/>
                    <pic:cNvPicPr>
                      <a:picLocks noChangeAspect="1"/>
                    </pic:cNvPicPr>
                  </pic:nvPicPr>
                  <pic:blipFill>
                    <a:blip r:embed="rId4"/>
                    <a:stretch>
                      <a:fillRect/>
                    </a:stretch>
                  </pic:blipFill>
                  <pic:spPr>
                    <a:xfrm>
                      <a:off x="0" y="0"/>
                      <a:ext cx="972185" cy="1367790"/>
                    </a:xfrm>
                    <a:prstGeom prst="rect">
                      <a:avLst/>
                    </a:prstGeom>
                  </pic:spPr>
                </pic:pic>
              </a:graphicData>
            </a:graphic>
          </wp:inline>
        </w:drawing>
      </w:r>
    </w:p>
    <w:p>
      <w:pPr>
        <w:widowControl w:val="0"/>
        <w:numPr>
          <w:ilvl w:val="0"/>
          <w:numId w:val="1"/>
        </w:numPr>
        <w:ind w:left="0" w:leftChars="0" w:firstLine="0" w:firstLineChars="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研究方向：慢性肾脏病基础与临床——肾脏慢性损伤与修复</w:t>
      </w:r>
    </w:p>
    <w:p>
      <w:pPr>
        <w:widowControl w:val="0"/>
        <w:numPr>
          <w:ilvl w:val="0"/>
          <w:numId w:val="1"/>
        </w:numPr>
        <w:ind w:left="0" w:leftChars="0" w:firstLine="0" w:firstLineChars="0"/>
        <w:jc w:val="both"/>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发表为第一作者或通讯作者的学术论文（含SCI）10余篇,主编学术专著1部，副主编教材1部，参编学术专著2部。</w:t>
      </w:r>
    </w:p>
    <w:p>
      <w:pPr>
        <w:widowControl w:val="0"/>
        <w:numPr>
          <w:ilvl w:val="0"/>
          <w:numId w:val="1"/>
        </w:numPr>
        <w:ind w:left="0" w:leftChars="0" w:firstLine="0" w:firstLineChars="0"/>
        <w:jc w:val="both"/>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 xml:space="preserve">主持过的科研项目  </w:t>
      </w:r>
    </w:p>
    <w:p>
      <w:pPr>
        <w:keepNext w:val="0"/>
        <w:keepLines w:val="0"/>
        <w:widowControl/>
        <w:suppressLineNumbers w:val="0"/>
        <w:ind w:firstLine="560" w:firstLineChars="200"/>
        <w:jc w:val="left"/>
        <w:rPr>
          <w:rFonts w:hint="eastAsia"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1）NLRP3/Caspase-1信号通路调控高脂致足细胞焦亡的分子机制研究，</w:t>
      </w:r>
      <w:r>
        <w:rPr>
          <w:rFonts w:ascii="微软雅黑" w:hAnsi="微软雅黑" w:eastAsia="微软雅黑" w:cs="微软雅黑"/>
          <w:i w:val="0"/>
          <w:iCs w:val="0"/>
          <w:caps w:val="0"/>
          <w:color w:val="000000" w:themeColor="text1"/>
          <w:spacing w:val="0"/>
          <w:sz w:val="28"/>
          <w:szCs w:val="28"/>
          <w:shd w:val="clear" w:fill="FFFFFF"/>
          <w14:textFill>
            <w14:solidFill>
              <w14:schemeClr w14:val="tx1"/>
            </w14:solidFill>
          </w14:textFill>
        </w:rPr>
        <w:t>822RC834</w:t>
      </w:r>
      <w:r>
        <w:rPr>
          <w:rFonts w:hint="eastAsia" w:ascii="微软雅黑" w:hAnsi="微软雅黑" w:eastAsia="微软雅黑" w:cs="微软雅黑"/>
          <w:i w:val="0"/>
          <w:iCs w:val="0"/>
          <w:caps w:val="0"/>
          <w:color w:val="000000" w:themeColor="text1"/>
          <w:spacing w:val="0"/>
          <w:sz w:val="28"/>
          <w:szCs w:val="28"/>
          <w:shd w:val="clear" w:fill="FFFFFF"/>
          <w:lang w:eastAsia="zh-CN"/>
          <w14:textFill>
            <w14:solidFill>
              <w14:schemeClr w14:val="tx1"/>
            </w14:solidFill>
          </w14:textFill>
        </w:rPr>
        <w:t>，</w:t>
      </w:r>
      <w:r>
        <w:rPr>
          <w:rFonts w:hint="eastAsia" w:ascii="微软雅黑" w:hAnsi="微软雅黑" w:eastAsia="微软雅黑" w:cs="微软雅黑"/>
          <w:i w:val="0"/>
          <w:iCs w:val="0"/>
          <w:caps w:val="0"/>
          <w:color w:val="000000" w:themeColor="text1"/>
          <w:spacing w:val="0"/>
          <w:sz w:val="28"/>
          <w:szCs w:val="28"/>
          <w:shd w:val="clear" w:fill="FFFFFF"/>
          <w:lang w:val="en-US" w:eastAsia="zh-CN"/>
          <w14:textFill>
            <w14:solidFill>
              <w14:schemeClr w14:val="tx1"/>
            </w14:solidFill>
          </w14:textFill>
        </w:rPr>
        <w:t>海</w:t>
      </w:r>
      <w:r>
        <w:rPr>
          <w:rFonts w:hint="eastAsia" w:ascii="微软雅黑" w:hAnsi="微软雅黑" w:eastAsia="微软雅黑" w:cs="微软雅黑"/>
          <w:color w:val="000000"/>
          <w:kern w:val="0"/>
          <w:sz w:val="28"/>
          <w:szCs w:val="28"/>
          <w:lang w:val="en-US" w:eastAsia="zh-CN" w:bidi="ar"/>
        </w:rPr>
        <w:t>南省自然科学基金高层次人才项目，10万元，2022-04至2025-03；</w:t>
      </w:r>
    </w:p>
    <w:p>
      <w:pPr>
        <w:keepNext w:val="0"/>
        <w:keepLines w:val="0"/>
        <w:widowControl/>
        <w:suppressLineNumbers w:val="0"/>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2）混合模式案例教学在内科住院医师规范化培训中的应用研究，，20A200323，</w:t>
      </w:r>
      <w:r>
        <w:rPr>
          <w:rFonts w:hint="eastAsia" w:ascii="微软雅黑" w:hAnsi="微软雅黑" w:eastAsia="微软雅黑" w:cs="微软雅黑"/>
          <w:color w:val="000000"/>
          <w:kern w:val="0"/>
          <w:sz w:val="28"/>
          <w:szCs w:val="28"/>
          <w:lang w:val="en-US" w:eastAsia="zh-CN" w:bidi="ar"/>
        </w:rPr>
        <w:t>海南省卫健委课题,</w:t>
      </w:r>
      <w:r>
        <w:rPr>
          <w:rFonts w:hint="eastAsia" w:ascii="微软雅黑" w:hAnsi="微软雅黑" w:eastAsia="微软雅黑" w:cs="微软雅黑"/>
          <w:color w:val="000000"/>
          <w:kern w:val="0"/>
          <w:sz w:val="28"/>
          <w:szCs w:val="28"/>
          <w:lang w:val="en-US" w:eastAsia="zh-CN" w:bidi="ar"/>
        </w:rPr>
        <w:t>0.5万元,</w:t>
      </w:r>
      <w:r>
        <w:rPr>
          <w:rFonts w:hint="eastAsia" w:ascii="微软雅黑" w:hAnsi="微软雅黑" w:eastAsia="微软雅黑" w:cs="微软雅黑"/>
          <w:color w:val="000000"/>
          <w:kern w:val="0"/>
          <w:sz w:val="28"/>
          <w:szCs w:val="28"/>
          <w:lang w:val="en-US" w:eastAsia="zh-CN" w:bidi="ar"/>
        </w:rPr>
        <w:t xml:space="preserve">2020-10至2022-10 ; </w:t>
      </w:r>
    </w:p>
    <w:p>
      <w:pPr>
        <w:keepNext w:val="0"/>
        <w:keepLines w:val="0"/>
        <w:widowControl/>
        <w:suppressLineNumbers w:val="0"/>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3）</w:t>
      </w:r>
      <w:r>
        <w:rPr>
          <w:rFonts w:hint="eastAsia" w:ascii="微软雅黑" w:hAnsi="微软雅黑" w:eastAsia="微软雅黑" w:cs="微软雅黑"/>
          <w:color w:val="000000"/>
          <w:kern w:val="0"/>
          <w:sz w:val="28"/>
          <w:szCs w:val="28"/>
          <w:lang w:val="en-US" w:eastAsia="zh-CN" w:bidi="ar"/>
        </w:rPr>
        <w:t>基于blended-learning模式的案例学习在内科住培医师临床教学中的探索及运用，HYP201920，</w:t>
      </w:r>
      <w:r>
        <w:rPr>
          <w:rFonts w:hint="eastAsia" w:ascii="微软雅黑" w:hAnsi="微软雅黑" w:eastAsia="微软雅黑" w:cs="微软雅黑"/>
          <w:color w:val="000000"/>
          <w:kern w:val="0"/>
          <w:sz w:val="28"/>
          <w:szCs w:val="28"/>
          <w:lang w:val="en-US" w:eastAsia="zh-CN" w:bidi="ar"/>
        </w:rPr>
        <w:t>海南医学院教育科研课题，</w:t>
      </w:r>
      <w:r>
        <w:rPr>
          <w:rFonts w:hint="eastAsia" w:ascii="微软雅黑" w:hAnsi="微软雅黑" w:eastAsia="微软雅黑" w:cs="微软雅黑"/>
          <w:color w:val="000000"/>
          <w:kern w:val="0"/>
          <w:sz w:val="28"/>
          <w:szCs w:val="28"/>
          <w:lang w:val="en-US" w:eastAsia="zh-CN" w:bidi="ar"/>
        </w:rPr>
        <w:t>0.5万元，</w:t>
      </w:r>
      <w:r>
        <w:rPr>
          <w:rFonts w:hint="eastAsia" w:ascii="微软雅黑" w:hAnsi="微软雅黑" w:eastAsia="微软雅黑" w:cs="微软雅黑"/>
          <w:color w:val="000000"/>
          <w:kern w:val="0"/>
          <w:sz w:val="28"/>
          <w:szCs w:val="28"/>
          <w:lang w:val="en-US" w:eastAsia="zh-CN" w:bidi="ar"/>
        </w:rPr>
        <w:t xml:space="preserve">2019-06至2022-05; </w:t>
      </w:r>
    </w:p>
    <w:p>
      <w:pPr>
        <w:keepNext w:val="0"/>
        <w:keepLines w:val="0"/>
        <w:widowControl/>
        <w:suppressLineNumbers w:val="0"/>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color w:val="000000"/>
          <w:kern w:val="0"/>
          <w:sz w:val="28"/>
          <w:szCs w:val="28"/>
          <w:lang w:val="en-US" w:eastAsia="zh-CN" w:bidi="ar"/>
        </w:rPr>
        <w:t>4）</w:t>
      </w:r>
      <w:r>
        <w:rPr>
          <w:rFonts w:hint="eastAsia" w:ascii="微软雅黑" w:hAnsi="微软雅黑" w:eastAsia="微软雅黑" w:cs="微软雅黑"/>
          <w:color w:val="000000"/>
          <w:kern w:val="0"/>
          <w:sz w:val="28"/>
          <w:szCs w:val="28"/>
          <w:lang w:val="en-US" w:eastAsia="zh-CN" w:bidi="ar"/>
        </w:rPr>
        <w:t>AKT/foxo3a信号通路参与白藜芦醇改善肾间质纤维化的机制研究,20158333，</w:t>
      </w:r>
      <w:r>
        <w:rPr>
          <w:rFonts w:hint="eastAsia" w:ascii="微软雅黑" w:hAnsi="微软雅黑" w:eastAsia="微软雅黑" w:cs="微软雅黑"/>
          <w:color w:val="000000"/>
          <w:kern w:val="0"/>
          <w:sz w:val="28"/>
          <w:szCs w:val="28"/>
          <w:lang w:val="en-US" w:eastAsia="zh-CN" w:bidi="ar"/>
        </w:rPr>
        <w:t>海南省自然科学基金项目，</w:t>
      </w:r>
      <w:r>
        <w:rPr>
          <w:rFonts w:hint="eastAsia" w:ascii="微软雅黑" w:hAnsi="微软雅黑" w:eastAsia="微软雅黑" w:cs="微软雅黑"/>
          <w:color w:val="000000"/>
          <w:kern w:val="0"/>
          <w:sz w:val="28"/>
          <w:szCs w:val="28"/>
          <w:lang w:val="en-US" w:eastAsia="zh-CN" w:bidi="ar"/>
        </w:rPr>
        <w:t>3万元，</w:t>
      </w:r>
      <w:r>
        <w:rPr>
          <w:rFonts w:hint="eastAsia" w:ascii="微软雅黑" w:hAnsi="微软雅黑" w:eastAsia="微软雅黑" w:cs="微软雅黑"/>
          <w:color w:val="000000"/>
          <w:kern w:val="0"/>
          <w:sz w:val="28"/>
          <w:szCs w:val="28"/>
          <w:lang w:val="en-US" w:eastAsia="zh-CN" w:bidi="ar"/>
        </w:rPr>
        <w:t xml:space="preserve">2015-01至2017-12; </w:t>
      </w:r>
    </w:p>
    <w:p>
      <w:pPr>
        <w:keepNext w:val="0"/>
        <w:keepLines w:val="0"/>
        <w:widowControl/>
        <w:suppressLineNumbers w:val="0"/>
        <w:ind w:firstLine="560" w:firstLineChars="200"/>
        <w:jc w:val="left"/>
        <w:rPr>
          <w:rFonts w:hint="eastAsia"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5）</w:t>
      </w:r>
      <w:r>
        <w:rPr>
          <w:rFonts w:hint="eastAsia" w:ascii="微软雅黑" w:hAnsi="微软雅黑" w:eastAsia="微软雅黑" w:cs="微软雅黑"/>
          <w:color w:val="000000"/>
          <w:kern w:val="0"/>
          <w:sz w:val="28"/>
          <w:szCs w:val="28"/>
          <w:lang w:val="en-US" w:eastAsia="zh-CN" w:bidi="ar"/>
        </w:rPr>
        <w:t>氧化应激反应对肾血管性高血压大鼠肾损害的影响及乌司他丁干预的研究，14A200065，</w:t>
      </w:r>
      <w:r>
        <w:rPr>
          <w:rFonts w:hint="eastAsia" w:ascii="微软雅黑" w:hAnsi="微软雅黑" w:eastAsia="微软雅黑" w:cs="微软雅黑"/>
          <w:color w:val="000000"/>
          <w:kern w:val="0"/>
          <w:sz w:val="28"/>
          <w:szCs w:val="28"/>
          <w:lang w:val="en-US" w:eastAsia="zh-CN" w:bidi="ar"/>
        </w:rPr>
        <w:t xml:space="preserve">海南省卫健委委课题，自筹费用，2015-01至2016-12。 </w:t>
      </w:r>
    </w:p>
    <w:p>
      <w:pPr>
        <w:keepNext w:val="0"/>
        <w:keepLines w:val="0"/>
        <w:widowControl/>
        <w:suppressLineNumbers w:val="0"/>
        <w:jc w:val="left"/>
        <w:rPr>
          <w:rFonts w:hint="default" w:ascii="微软雅黑" w:hAnsi="微软雅黑" w:eastAsia="微软雅黑" w:cs="微软雅黑"/>
          <w:color w:val="000000"/>
          <w:kern w:val="0"/>
          <w:sz w:val="28"/>
          <w:szCs w:val="28"/>
          <w:lang w:val="en-US" w:eastAsia="zh-CN" w:bidi="ar"/>
        </w:rPr>
      </w:pPr>
      <w:r>
        <w:rPr>
          <w:rFonts w:hint="eastAsia" w:ascii="微软雅黑" w:hAnsi="微软雅黑" w:eastAsia="微软雅黑" w:cs="微软雅黑"/>
          <w:color w:val="000000"/>
          <w:kern w:val="0"/>
          <w:sz w:val="28"/>
          <w:szCs w:val="28"/>
          <w:lang w:val="en-US" w:eastAsia="zh-CN" w:bidi="ar"/>
        </w:rPr>
        <w:t>5、学术兼职</w:t>
      </w:r>
    </w:p>
    <w:p>
      <w:pPr>
        <w:widowControl w:val="0"/>
        <w:numPr>
          <w:numId w:val="0"/>
        </w:numPr>
        <w:ind w:firstLine="560" w:firstLineChars="200"/>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海南省医学会肾脏病专委会      委员</w:t>
      </w:r>
    </w:p>
    <w:p>
      <w:pPr>
        <w:widowControl w:val="0"/>
        <w:numPr>
          <w:numId w:val="0"/>
        </w:numPr>
        <w:ind w:firstLine="560" w:firstLineChars="200"/>
        <w:jc w:val="both"/>
        <w:rPr>
          <w:rFonts w:hint="default"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海南省医学会医学教育专委会    委员</w:t>
      </w:r>
      <w:bookmarkStart w:id="0" w:name="_GoBack"/>
      <w:bookmarkEnd w:id="0"/>
    </w:p>
    <w:p>
      <w:pPr>
        <w:widowControl w:val="0"/>
        <w:numPr>
          <w:numId w:val="0"/>
        </w:numPr>
        <w:ind w:firstLine="560" w:firstLineChars="200"/>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海南省医师协会肾脏病医师分会  委员</w:t>
      </w:r>
    </w:p>
    <w:p>
      <w:pPr>
        <w:widowControl w:val="0"/>
        <w:numPr>
          <w:numId w:val="0"/>
        </w:numPr>
        <w:ind w:firstLine="560" w:firstLineChars="200"/>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海南省肾脏病质控委员会        委员</w:t>
      </w:r>
    </w:p>
    <w:p>
      <w:pPr>
        <w:widowControl w:val="0"/>
        <w:numPr>
          <w:ilvl w:val="0"/>
          <w:numId w:val="1"/>
        </w:numPr>
        <w:ind w:left="0" w:leftChars="0" w:firstLine="0" w:firstLineChars="0"/>
        <w:jc w:val="both"/>
        <w:rPr>
          <w:rFonts w:hint="eastAsia"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联系方式（邮箱）</w:t>
      </w:r>
    </w:p>
    <w:p>
      <w:pPr>
        <w:widowControl w:val="0"/>
        <w:numPr>
          <w:numId w:val="0"/>
        </w:numPr>
        <w:ind w:leftChars="0"/>
        <w:jc w:val="both"/>
        <w:rPr>
          <w:rFonts w:hint="default" w:ascii="微软雅黑" w:hAnsi="微软雅黑" w:eastAsia="微软雅黑" w:cs="微软雅黑"/>
          <w:sz w:val="28"/>
          <w:szCs w:val="36"/>
          <w:lang w:val="en-US" w:eastAsia="zh-CN"/>
        </w:rPr>
      </w:pPr>
      <w:r>
        <w:rPr>
          <w:rFonts w:hint="eastAsia" w:ascii="微软雅黑" w:hAnsi="微软雅黑" w:eastAsia="微软雅黑" w:cs="微软雅黑"/>
          <w:sz w:val="28"/>
          <w:szCs w:val="36"/>
          <w:lang w:val="en-US" w:eastAsia="zh-CN"/>
        </w:rPr>
        <w:t xml:space="preserve">       zrc767@163.com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汉仪雅酷黑简">
    <w:panose1 w:val="00020600040101010101"/>
    <w:charset w:val="86"/>
    <w:family w:val="auto"/>
    <w:pitch w:val="default"/>
    <w:sig w:usb0="A00002BF" w:usb1="1AC17CFA" w:usb2="00000016" w:usb3="00000000" w:csb0="0004009F" w:csb1="DFD70000"/>
  </w:font>
  <w:font w:name="方正大黑体_GBK">
    <w:panose1 w:val="02010600010101010101"/>
    <w:charset w:val="86"/>
    <w:family w:val="auto"/>
    <w:pitch w:val="default"/>
    <w:sig w:usb0="00000001" w:usb1="080E0000" w:usb2="00000000" w:usb3="00000000" w:csb0="40040001" w:csb1="C0D60000"/>
  </w:font>
  <w:font w:name="华文中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5314E"/>
    <w:multiLevelType w:val="singleLevel"/>
    <w:tmpl w:val="18B531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zBiNWVhMDEzZjkwNDRkNDdjN2M1YjIzMTZkOWMifQ=="/>
  </w:docVars>
  <w:rsids>
    <w:rsidRoot w:val="3A101E54"/>
    <w:rsid w:val="3A101E54"/>
    <w:rsid w:val="4DDA01C3"/>
    <w:rsid w:val="5292451B"/>
    <w:rsid w:val="76C0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市人大办</Company>
  <Pages>2</Pages>
  <Words>456</Words>
  <Characters>618</Characters>
  <Lines>0</Lines>
  <Paragraphs>0</Paragraphs>
  <TotalTime>0</TotalTime>
  <ScaleCrop>false</ScaleCrop>
  <LinksUpToDate>false</LinksUpToDate>
  <CharactersWithSpaces>673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2022-09-12T01:42:00Z</dcterms:created>
  <dc:creator>Administrator</dc:creator>
  <cp:lastModifiedBy>Administrator</cp:lastModifiedBy>
  <dcterms:modified xsi:type="dcterms:W3CDTF">2022-09-12T02:32:34Z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0B8A1104256442BDB04104972AEF14D3</vt:lpwstr>
  </property>
</Properties>
</file>