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sz w:val="32"/>
          <w:szCs w:val="32"/>
          <w:lang w:eastAsia="zh-CN"/>
        </w:rPr>
      </w:pPr>
      <w:r>
        <w:rPr>
          <w:rFonts w:hint="eastAsia"/>
          <w:sz w:val="32"/>
          <w:szCs w:val="32"/>
          <w:lang w:eastAsia="zh-CN"/>
        </w:rPr>
        <w:t>于航导师简介</w:t>
      </w:r>
    </w:p>
    <w:p>
      <w:pPr>
        <w:numPr>
          <w:numId w:val="0"/>
        </w:numPr>
        <w:jc w:val="center"/>
        <w:rPr>
          <w:rFonts w:hint="eastAsia"/>
          <w:sz w:val="32"/>
          <w:szCs w:val="32"/>
          <w:lang w:eastAsia="zh-CN"/>
        </w:rPr>
      </w:pPr>
      <w:r>
        <w:rPr>
          <w:rFonts w:hint="eastAsia" w:ascii="Times New Roman" w:hAnsi="Times New Roman" w:eastAsia="宋体"/>
          <w:bCs/>
          <w:color w:val="auto"/>
          <w:kern w:val="2"/>
          <w:sz w:val="24"/>
          <w:szCs w:val="24"/>
          <w:lang w:val="en-US" w:eastAsia="zh-CN"/>
        </w:rPr>
        <w:drawing>
          <wp:inline distT="0" distB="0" distL="114300" distR="114300">
            <wp:extent cx="1845310" cy="2342515"/>
            <wp:effectExtent l="0" t="0" r="2540" b="635"/>
            <wp:docPr id="1" name="图片 1" descr="于航主治医师d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于航主治医师dome"/>
                    <pic:cNvPicPr>
                      <a:picLocks noChangeAspect="1"/>
                    </pic:cNvPicPr>
                  </pic:nvPicPr>
                  <pic:blipFill>
                    <a:blip r:embed="rId4"/>
                    <a:stretch>
                      <a:fillRect/>
                    </a:stretch>
                  </pic:blipFill>
                  <pic:spPr>
                    <a:xfrm>
                      <a:off x="0" y="0"/>
                      <a:ext cx="1845310" cy="2342515"/>
                    </a:xfrm>
                    <a:prstGeom prst="rect">
                      <a:avLst/>
                    </a:prstGeom>
                  </pic:spPr>
                </pic:pic>
              </a:graphicData>
            </a:graphic>
          </wp:inline>
        </w:drawing>
      </w:r>
    </w:p>
    <w:p>
      <w:pPr>
        <w:numPr>
          <w:ilvl w:val="0"/>
          <w:numId w:val="1"/>
        </w:numPr>
        <w:rPr>
          <w:rFonts w:hint="eastAsia"/>
          <w:sz w:val="24"/>
          <w:szCs w:val="24"/>
        </w:rPr>
      </w:pPr>
      <w:r>
        <w:rPr>
          <w:rFonts w:hint="eastAsia"/>
          <w:sz w:val="24"/>
          <w:szCs w:val="24"/>
        </w:rPr>
        <w:t>个人基本情况</w:t>
      </w:r>
    </w:p>
    <w:p>
      <w:pPr>
        <w:numPr>
          <w:ilvl w:val="0"/>
          <w:numId w:val="0"/>
        </w:numPr>
        <w:rPr>
          <w:rFonts w:hint="eastAsia" w:ascii="Times New Roman" w:hAnsi="Times New Roman" w:eastAsia="宋体"/>
          <w:bCs/>
          <w:color w:val="auto"/>
          <w:kern w:val="2"/>
          <w:sz w:val="24"/>
          <w:szCs w:val="24"/>
          <w:lang w:val="en-US" w:eastAsia="zh-CN"/>
        </w:rPr>
      </w:pPr>
      <w:r>
        <w:rPr>
          <w:rFonts w:hint="eastAsia" w:ascii="Times New Roman" w:hAnsi="Times New Roman" w:eastAsia="宋体"/>
          <w:bCs/>
          <w:color w:val="auto"/>
          <w:kern w:val="2"/>
          <w:sz w:val="24"/>
          <w:szCs w:val="24"/>
          <w:lang w:val="en-US" w:eastAsia="zh-CN"/>
        </w:rPr>
        <w:t>于航 男，副主任医师，医学硕士，中共党员，海南医学院、贵</w:t>
      </w:r>
      <w:bookmarkStart w:id="0" w:name="_GoBack"/>
      <w:bookmarkEnd w:id="0"/>
      <w:r>
        <w:rPr>
          <w:rFonts w:hint="eastAsia" w:ascii="Times New Roman" w:hAnsi="Times New Roman" w:eastAsia="宋体"/>
          <w:bCs/>
          <w:color w:val="auto"/>
          <w:kern w:val="2"/>
          <w:sz w:val="24"/>
          <w:szCs w:val="24"/>
          <w:lang w:val="en-US" w:eastAsia="zh-CN"/>
        </w:rPr>
        <w:t>州医科大学硕士研究生导师，海南省“515 人才工程”第三层次人选，海南省高层次人才，海南医学院第二附属医院心血管外科术后监护病房副主任负责人、心血管内科监护病房副主任负责人。</w:t>
      </w:r>
    </w:p>
    <w:p>
      <w:pPr>
        <w:numPr>
          <w:ilvl w:val="0"/>
          <w:numId w:val="0"/>
        </w:numPr>
        <w:rPr>
          <w:rFonts w:hint="eastAsia" w:ascii="Times New Roman" w:hAnsi="Times New Roman" w:eastAsia="宋体"/>
          <w:bCs/>
          <w:color w:val="auto"/>
          <w:kern w:val="2"/>
          <w:sz w:val="24"/>
          <w:szCs w:val="24"/>
          <w:lang w:val="en-US" w:eastAsia="zh-CN"/>
        </w:rPr>
      </w:pPr>
    </w:p>
    <w:p>
      <w:pPr>
        <w:numPr>
          <w:ilvl w:val="0"/>
          <w:numId w:val="1"/>
        </w:numPr>
        <w:ind w:left="0" w:leftChars="0" w:firstLine="0" w:firstLineChars="0"/>
        <w:rPr>
          <w:rFonts w:hint="eastAsia"/>
          <w:sz w:val="24"/>
          <w:szCs w:val="24"/>
        </w:rPr>
      </w:pPr>
      <w:r>
        <w:rPr>
          <w:rFonts w:hint="eastAsia"/>
          <w:sz w:val="24"/>
          <w:szCs w:val="24"/>
        </w:rPr>
        <w:t xml:space="preserve">研究方向 </w:t>
      </w:r>
    </w:p>
    <w:p>
      <w:pPr>
        <w:numPr>
          <w:ilvl w:val="0"/>
          <w:numId w:val="0"/>
        </w:numPr>
        <w:ind w:leftChars="0"/>
        <w:rPr>
          <w:rFonts w:hint="eastAsia"/>
          <w:sz w:val="24"/>
          <w:szCs w:val="24"/>
        </w:rPr>
      </w:pPr>
      <w:r>
        <w:rPr>
          <w:rFonts w:hint="eastAsia"/>
          <w:sz w:val="24"/>
          <w:szCs w:val="24"/>
          <w:lang w:val="en-US" w:eastAsia="zh-CN"/>
        </w:rPr>
        <w:t>脑保护、脑复苏、心血管外科术后监护、心血管内科重症监护</w:t>
      </w:r>
    </w:p>
    <w:p>
      <w:pPr>
        <w:rPr>
          <w:rFonts w:hint="eastAsia"/>
          <w:sz w:val="24"/>
          <w:szCs w:val="24"/>
        </w:rPr>
      </w:pPr>
      <w:r>
        <w:rPr>
          <w:rFonts w:hint="eastAsia"/>
          <w:sz w:val="24"/>
          <w:szCs w:val="24"/>
        </w:rPr>
        <w:t xml:space="preserve">3.发表的学术论文和专著（第 1 作者或通讯） </w:t>
      </w:r>
    </w:p>
    <w:p>
      <w:pPr>
        <w:numPr>
          <w:ilvl w:val="0"/>
          <w:numId w:val="2"/>
        </w:numPr>
        <w:snapToGrid w:val="0"/>
        <w:spacing w:line="360" w:lineRule="auto"/>
        <w:jc w:val="left"/>
        <w:rPr>
          <w:rFonts w:hint="eastAsia" w:cs="宋体"/>
          <w:sz w:val="24"/>
          <w:szCs w:val="24"/>
          <w:lang w:val="en-US" w:eastAsia="zh-CN"/>
        </w:rPr>
      </w:pPr>
      <w:r>
        <w:rPr>
          <w:rFonts w:hint="eastAsia" w:cs="宋体"/>
          <w:sz w:val="24"/>
          <w:szCs w:val="24"/>
          <w:lang w:val="en-US" w:eastAsia="zh-CN"/>
        </w:rPr>
        <w:t>Yu H ,  Pan Y ,  Dai M , et al. Mesenchymal Stem Cell–Originated Exosomal Lnc A2M-AS1 Alleviates Hypoxia/Reperfusion-Induced Apoptosis and Oxidative Stress in Cardiomyocytes[J]. Cardiovascular Drugs and Therapy:1-14.IF=3.947（第一作者）</w:t>
      </w:r>
    </w:p>
    <w:p>
      <w:pPr>
        <w:numPr>
          <w:ilvl w:val="0"/>
          <w:numId w:val="2"/>
        </w:numPr>
        <w:snapToGrid w:val="0"/>
        <w:spacing w:line="360" w:lineRule="auto"/>
        <w:jc w:val="left"/>
        <w:rPr>
          <w:rFonts w:hint="eastAsia" w:cs="宋体"/>
          <w:sz w:val="24"/>
          <w:szCs w:val="24"/>
        </w:rPr>
      </w:pPr>
      <w:r>
        <w:rPr>
          <w:rFonts w:hint="eastAsia" w:cs="宋体"/>
          <w:sz w:val="24"/>
          <w:szCs w:val="24"/>
        </w:rPr>
        <w:t>Hang Yu,</w:t>
      </w:r>
      <w:r>
        <w:rPr>
          <w:rFonts w:hint="eastAsia" w:cs="宋体"/>
          <w:sz w:val="24"/>
          <w:szCs w:val="24"/>
          <w:lang w:val="en-US" w:eastAsia="zh-CN"/>
        </w:rPr>
        <w:t>et al.</w:t>
      </w:r>
      <w:r>
        <w:rPr>
          <w:rFonts w:hint="eastAsia" w:cs="宋体"/>
          <w:sz w:val="24"/>
          <w:szCs w:val="24"/>
        </w:rPr>
        <w:t>Circ_0003423 Alleviates ox-LDL-Induced Human Brain Microvascular Endothelial Cell Injury via the miR-589-5p/TET2 Network</w:t>
      </w:r>
      <w:r>
        <w:rPr>
          <w:rFonts w:hint="eastAsia" w:cs="宋体"/>
          <w:sz w:val="24"/>
          <w:szCs w:val="24"/>
          <w:lang w:val="en-US" w:eastAsia="zh-CN"/>
        </w:rPr>
        <w:t>.NEUROCHEMICAL RESEARCH.2021,46(11):2885-2896 IF=4.414（第一作者）</w:t>
      </w:r>
    </w:p>
    <w:p>
      <w:pPr>
        <w:numPr>
          <w:ilvl w:val="0"/>
          <w:numId w:val="2"/>
        </w:numPr>
        <w:snapToGrid w:val="0"/>
        <w:spacing w:line="360" w:lineRule="auto"/>
        <w:jc w:val="left"/>
        <w:rPr>
          <w:rFonts w:hint="eastAsia" w:cs="宋体"/>
          <w:sz w:val="24"/>
          <w:szCs w:val="24"/>
        </w:rPr>
      </w:pPr>
      <w:r>
        <w:rPr>
          <w:rFonts w:hint="eastAsia" w:cs="宋体"/>
          <w:sz w:val="24"/>
          <w:szCs w:val="24"/>
        </w:rPr>
        <w:t>Dai M ,  Chen B ,  Wang X , et al. Icariin enhance mild hypothermia-induced neuroprotection via inhibiting the activation of NF-κB in experimental ischemic stroke[J]. Metabolic Brain Disease</w:t>
      </w:r>
      <w:r>
        <w:rPr>
          <w:rFonts w:hint="eastAsia" w:cs="宋体"/>
          <w:sz w:val="24"/>
          <w:szCs w:val="24"/>
          <w:lang w:val="en-US" w:eastAsia="zh-CN"/>
        </w:rPr>
        <w:t>.2021,36(7):1779-1790 IF=3.655（通讯作者）</w:t>
      </w:r>
    </w:p>
    <w:p>
      <w:pPr>
        <w:numPr>
          <w:ilvl w:val="0"/>
          <w:numId w:val="2"/>
        </w:numPr>
        <w:snapToGrid w:val="0"/>
        <w:spacing w:line="360" w:lineRule="auto"/>
        <w:jc w:val="left"/>
        <w:rPr>
          <w:rFonts w:hint="eastAsia" w:cs="宋体"/>
          <w:sz w:val="24"/>
          <w:szCs w:val="24"/>
        </w:rPr>
      </w:pPr>
      <w:r>
        <w:rPr>
          <w:rFonts w:hint="eastAsia" w:cs="宋体"/>
          <w:sz w:val="24"/>
          <w:szCs w:val="24"/>
        </w:rPr>
        <w:t>Hang Yu,</w:t>
      </w:r>
      <w:r>
        <w:rPr>
          <w:rFonts w:hint="eastAsia" w:cs="宋体"/>
          <w:sz w:val="24"/>
          <w:szCs w:val="24"/>
          <w:lang w:val="en-US" w:eastAsia="zh-CN"/>
        </w:rPr>
        <w:t>Zhidian Wu,et al.</w:t>
      </w:r>
      <w:r>
        <w:rPr>
          <w:rFonts w:hint="default" w:cs="宋体"/>
          <w:sz w:val="24"/>
          <w:szCs w:val="24"/>
          <w:lang w:eastAsia="zh-CN"/>
        </w:rPr>
        <w:t>Protective effects of combined treatment with mild hypothermia and edaravone against cerebral ischemia/reperfusion injury via oxidative stress and Nrf2 pathway regulation</w:t>
      </w:r>
      <w:r>
        <w:rPr>
          <w:rFonts w:hint="eastAsia" w:cs="宋体"/>
          <w:sz w:val="24"/>
          <w:szCs w:val="24"/>
          <w:lang w:val="en-US" w:eastAsia="zh-CN"/>
        </w:rPr>
        <w:t>.International Journal of Oncology.2020,57.500-508 IF=3.899（第一作者）</w:t>
      </w:r>
    </w:p>
    <w:p>
      <w:pPr>
        <w:keepNext w:val="0"/>
        <w:keepLines w:val="0"/>
        <w:widowControl/>
        <w:numPr>
          <w:ilvl w:val="0"/>
          <w:numId w:val="2"/>
        </w:numPr>
        <w:suppressLineNumbers w:val="0"/>
        <w:ind w:left="0" w:leftChars="0" w:firstLine="0" w:firstLineChars="0"/>
        <w:jc w:val="left"/>
        <w:rPr>
          <w:rFonts w:hint="eastAsia" w:cs="宋体"/>
          <w:sz w:val="24"/>
          <w:szCs w:val="24"/>
          <w:lang w:eastAsia="zh-CN"/>
        </w:rPr>
      </w:pPr>
      <w:r>
        <w:rPr>
          <w:rFonts w:hint="eastAsia" w:cs="宋体"/>
          <w:sz w:val="24"/>
          <w:szCs w:val="24"/>
          <w:lang w:val="en-US" w:eastAsia="zh-CN"/>
        </w:rPr>
        <w:t xml:space="preserve">Run </w:t>
      </w:r>
      <w:r>
        <w:rPr>
          <w:rFonts w:hint="default" w:cs="宋体"/>
          <w:sz w:val="24"/>
          <w:szCs w:val="24"/>
          <w:lang w:eastAsia="zh-CN"/>
        </w:rPr>
        <w:t>Liu,</w:t>
      </w:r>
      <w:r>
        <w:rPr>
          <w:rFonts w:hint="eastAsia" w:cs="宋体"/>
          <w:sz w:val="24"/>
          <w:szCs w:val="24"/>
          <w:lang w:val="en-US" w:eastAsia="zh-CN"/>
        </w:rPr>
        <w:t>Zhidian</w:t>
      </w:r>
      <w:r>
        <w:rPr>
          <w:rFonts w:hint="default" w:cs="宋体"/>
          <w:sz w:val="24"/>
          <w:szCs w:val="24"/>
          <w:lang w:eastAsia="zh-CN"/>
        </w:rPr>
        <w:t xml:space="preserve"> Wu,</w:t>
      </w:r>
      <w:r>
        <w:rPr>
          <w:rFonts w:hint="eastAsia" w:cs="宋体"/>
          <w:sz w:val="24"/>
          <w:szCs w:val="24"/>
          <w:lang w:val="en-US" w:eastAsia="zh-CN"/>
        </w:rPr>
        <w:t xml:space="preserve">Hand </w:t>
      </w:r>
      <w:r>
        <w:rPr>
          <w:rFonts w:hint="default" w:cs="宋体"/>
          <w:sz w:val="24"/>
          <w:szCs w:val="24"/>
          <w:lang w:eastAsia="zh-CN"/>
        </w:rPr>
        <w:t>Yu. Effect of different treatments on macrophage differentiation in chronic obstructive pulmonary disease and repeated pulmonary infection.Saudi Journal of Biological Sciences.</w:t>
      </w:r>
      <w:r>
        <w:rPr>
          <w:rFonts w:hint="default" w:cs="宋体"/>
          <w:sz w:val="24"/>
          <w:szCs w:val="24"/>
          <w:lang w:val="en-US" w:eastAsia="zh-CN"/>
        </w:rPr>
        <w:t>2020</w:t>
      </w:r>
      <w:r>
        <w:rPr>
          <w:rFonts w:hint="eastAsia" w:cs="宋体"/>
          <w:sz w:val="24"/>
          <w:szCs w:val="24"/>
          <w:lang w:val="en-US" w:eastAsia="zh-CN"/>
        </w:rPr>
        <w:t>,27.</w:t>
      </w:r>
      <w:r>
        <w:rPr>
          <w:rFonts w:hint="default" w:cs="宋体"/>
          <w:sz w:val="24"/>
          <w:szCs w:val="24"/>
          <w:lang w:val="en-US" w:eastAsia="zh-CN"/>
        </w:rPr>
        <w:t xml:space="preserve"> 2076</w:t>
      </w:r>
      <w:r>
        <w:rPr>
          <w:rFonts w:hint="eastAsia" w:cs="宋体"/>
          <w:sz w:val="24"/>
          <w:szCs w:val="24"/>
          <w:lang w:val="en-US" w:eastAsia="zh-CN"/>
        </w:rPr>
        <w:t>-</w:t>
      </w:r>
      <w:r>
        <w:rPr>
          <w:rFonts w:hint="default" w:cs="宋体"/>
          <w:sz w:val="24"/>
          <w:szCs w:val="24"/>
          <w:lang w:val="en-US" w:eastAsia="zh-CN"/>
        </w:rPr>
        <w:t>2081</w:t>
      </w:r>
      <w:r>
        <w:rPr>
          <w:rFonts w:hint="eastAsia" w:cs="宋体"/>
          <w:sz w:val="24"/>
          <w:szCs w:val="24"/>
          <w:lang w:val="en-US" w:eastAsia="zh-CN"/>
        </w:rPr>
        <w:t xml:space="preserve"> IF=3.102（通讯作者）</w:t>
      </w:r>
    </w:p>
    <w:p>
      <w:pPr>
        <w:numPr>
          <w:ilvl w:val="0"/>
          <w:numId w:val="2"/>
        </w:numPr>
        <w:snapToGrid w:val="0"/>
        <w:spacing w:line="360" w:lineRule="auto"/>
        <w:jc w:val="left"/>
        <w:rPr>
          <w:rFonts w:hint="eastAsia" w:cs="宋体"/>
          <w:sz w:val="24"/>
          <w:szCs w:val="24"/>
        </w:rPr>
      </w:pPr>
      <w:r>
        <w:rPr>
          <w:rFonts w:hint="eastAsia" w:cs="宋体"/>
          <w:sz w:val="24"/>
          <w:szCs w:val="24"/>
        </w:rPr>
        <w:t>Hang Yu,Xiaozhi Wang,et al.Neuroprotective effects of midazolam on focal cerebral ischemia in rats through anti</w:t>
      </w:r>
      <w:r>
        <w:rPr>
          <w:rFonts w:hint="eastAsia" w:cs="宋体"/>
          <w:sz w:val="24"/>
          <w:szCs w:val="24"/>
          <w:lang w:val="en-US" w:eastAsia="zh-CN"/>
        </w:rPr>
        <w:t>-</w:t>
      </w:r>
      <w:r>
        <w:rPr>
          <w:rFonts w:hint="eastAsia" w:cs="宋体"/>
          <w:sz w:val="24"/>
          <w:szCs w:val="24"/>
        </w:rPr>
        <w:t>apoptotic mechanisms.INTERNATIONAL JOURNAL OF MOLECULAR MEDICINE.2019,43.443-451 IF=2.875</w:t>
      </w:r>
      <w:r>
        <w:rPr>
          <w:rFonts w:hint="eastAsia" w:cs="宋体"/>
          <w:sz w:val="24"/>
          <w:szCs w:val="24"/>
          <w:lang w:val="en-US" w:eastAsia="zh-CN"/>
        </w:rPr>
        <w:t>（第一作者）</w:t>
      </w:r>
    </w:p>
    <w:p>
      <w:pPr>
        <w:numPr>
          <w:ilvl w:val="0"/>
          <w:numId w:val="2"/>
        </w:numPr>
        <w:snapToGrid w:val="0"/>
        <w:spacing w:line="360" w:lineRule="auto"/>
        <w:jc w:val="left"/>
        <w:rPr>
          <w:rFonts w:hint="eastAsia"/>
          <w:sz w:val="24"/>
          <w:szCs w:val="24"/>
        </w:rPr>
      </w:pPr>
      <w:r>
        <w:rPr>
          <w:rFonts w:hint="eastAsia" w:cs="宋体"/>
          <w:sz w:val="24"/>
          <w:szCs w:val="24"/>
        </w:rPr>
        <w:t>Hang Yu,Xiaozhi Wang,et al.Propofol attenuates inflammatory damage on neurons following cerebral infarction by inhibiting excessive activation of microglia.INTERNATIONAL JOURNAL OF MOLECULAR MEDICINE.2019,43.452-460 IF=2.875</w:t>
      </w:r>
      <w:r>
        <w:rPr>
          <w:rFonts w:hint="eastAsia" w:cs="宋体"/>
          <w:sz w:val="24"/>
          <w:szCs w:val="24"/>
          <w:lang w:val="en-US" w:eastAsia="zh-CN"/>
        </w:rPr>
        <w:t>（第一作者）</w:t>
      </w:r>
    </w:p>
    <w:p>
      <w:pPr>
        <w:rPr>
          <w:rFonts w:hint="eastAsia"/>
          <w:sz w:val="24"/>
          <w:szCs w:val="24"/>
        </w:rPr>
      </w:pPr>
      <w:r>
        <w:rPr>
          <w:rFonts w:hint="eastAsia"/>
          <w:sz w:val="24"/>
          <w:szCs w:val="24"/>
        </w:rPr>
        <w:t xml:space="preserve">4.获得的学术成果奖励（标注名次） </w:t>
      </w:r>
    </w:p>
    <w:p>
      <w:pPr>
        <w:rPr>
          <w:rFonts w:hint="eastAsia"/>
          <w:sz w:val="24"/>
          <w:szCs w:val="24"/>
        </w:rPr>
      </w:pPr>
      <w:r>
        <w:rPr>
          <w:rFonts w:hint="eastAsia" w:cs="宋体"/>
          <w:sz w:val="24"/>
          <w:szCs w:val="24"/>
        </w:rPr>
        <w:t>《脑复苏集束化治疗技术的转化应用》 贵州省科学技术成果转化奖 二等奖 2014年</w:t>
      </w:r>
      <w:r>
        <w:rPr>
          <w:rFonts w:hint="eastAsia" w:cs="宋体"/>
          <w:sz w:val="24"/>
          <w:szCs w:val="24"/>
          <w:lang w:val="en-US" w:eastAsia="zh-CN"/>
        </w:rPr>
        <w:t xml:space="preserve"> </w:t>
      </w:r>
      <w:r>
        <w:rPr>
          <w:rFonts w:hint="eastAsia" w:cs="宋体"/>
          <w:sz w:val="24"/>
          <w:szCs w:val="24"/>
          <w:lang w:eastAsia="zh-CN"/>
        </w:rPr>
        <w:t>第十完成人</w:t>
      </w:r>
    </w:p>
    <w:p>
      <w:pPr>
        <w:rPr>
          <w:rFonts w:hint="eastAsia"/>
          <w:sz w:val="24"/>
          <w:szCs w:val="24"/>
        </w:rPr>
      </w:pPr>
      <w:r>
        <w:rPr>
          <w:rFonts w:hint="eastAsia"/>
          <w:sz w:val="24"/>
          <w:szCs w:val="24"/>
        </w:rPr>
        <w:t xml:space="preserve">5.获得的发明专利（标注名次） </w:t>
      </w:r>
    </w:p>
    <w:p>
      <w:pPr>
        <w:widowControl/>
        <w:spacing w:line="390" w:lineRule="atLeast"/>
        <w:ind w:right="150"/>
        <w:jc w:val="left"/>
        <w:textAlignment w:val="baseline"/>
        <w:outlineLvl w:val="0"/>
        <w:rPr>
          <w:rFonts w:cs="宋体"/>
          <w:sz w:val="24"/>
          <w:szCs w:val="24"/>
        </w:rPr>
      </w:pPr>
      <w:r>
        <w:rPr>
          <w:rFonts w:cs="宋体"/>
          <w:sz w:val="24"/>
          <w:szCs w:val="24"/>
        </w:rPr>
        <w:t>1</w:t>
      </w:r>
      <w:r>
        <w:rPr>
          <w:rFonts w:hint="eastAsia" w:cs="宋体"/>
          <w:sz w:val="24"/>
          <w:szCs w:val="24"/>
        </w:rPr>
        <w:t>）</w:t>
      </w:r>
      <w:r>
        <w:rPr>
          <w:rFonts w:cs="宋体"/>
          <w:sz w:val="24"/>
          <w:szCs w:val="24"/>
        </w:rPr>
        <w:fldChar w:fldCharType="begin"/>
      </w:r>
      <w:r>
        <w:rPr>
          <w:rFonts w:cs="宋体"/>
          <w:sz w:val="24"/>
          <w:szCs w:val="24"/>
        </w:rPr>
        <w:instrText xml:space="preserve"> HYPERLINK "javascript:;" \o "一种重症病患辅助清洗装置" </w:instrText>
      </w:r>
      <w:r>
        <w:rPr>
          <w:rFonts w:cs="宋体"/>
          <w:sz w:val="24"/>
          <w:szCs w:val="24"/>
        </w:rPr>
        <w:fldChar w:fldCharType="separate"/>
      </w:r>
      <w:r>
        <w:rPr>
          <w:rFonts w:hint="eastAsia" w:cs="宋体"/>
          <w:sz w:val="24"/>
          <w:szCs w:val="24"/>
        </w:rPr>
        <w:t>一种重症病患辅助清洗装置</w:t>
      </w:r>
      <w:r>
        <w:rPr>
          <w:rFonts w:cs="宋体"/>
          <w:sz w:val="24"/>
          <w:szCs w:val="24"/>
        </w:rPr>
        <w:fldChar w:fldCharType="end"/>
      </w:r>
      <w:r>
        <w:rPr>
          <w:rFonts w:hint="eastAsia" w:cs="宋体"/>
          <w:sz w:val="24"/>
          <w:szCs w:val="24"/>
        </w:rPr>
        <w:t>.</w:t>
      </w:r>
      <w:r>
        <w:rPr>
          <w:rFonts w:cs="宋体"/>
          <w:sz w:val="24"/>
          <w:szCs w:val="24"/>
        </w:rPr>
        <w:fldChar w:fldCharType="begin"/>
      </w:r>
      <w:r>
        <w:rPr>
          <w:rFonts w:cs="宋体"/>
          <w:sz w:val="24"/>
          <w:szCs w:val="24"/>
        </w:rPr>
        <w:instrText xml:space="preserve"> HYPERLINK "javascript:;" </w:instrText>
      </w:r>
      <w:r>
        <w:rPr>
          <w:rFonts w:cs="宋体"/>
          <w:sz w:val="24"/>
          <w:szCs w:val="24"/>
        </w:rPr>
        <w:fldChar w:fldCharType="separate"/>
      </w:r>
      <w:r>
        <w:rPr>
          <w:rFonts w:hint="eastAsia" w:cs="宋体"/>
          <w:sz w:val="24"/>
          <w:szCs w:val="24"/>
        </w:rPr>
        <w:t>于航</w:t>
      </w:r>
      <w:r>
        <w:rPr>
          <w:rFonts w:cs="宋体"/>
          <w:sz w:val="24"/>
          <w:szCs w:val="24"/>
        </w:rPr>
        <w:fldChar w:fldCharType="end"/>
      </w:r>
      <w:r>
        <w:rPr>
          <w:rFonts w:hint="eastAsia" w:cs="宋体"/>
          <w:sz w:val="24"/>
          <w:szCs w:val="24"/>
        </w:rPr>
        <w:t>,</w:t>
      </w:r>
      <w:r>
        <w:rPr>
          <w:rFonts w:cs="宋体"/>
          <w:sz w:val="24"/>
          <w:szCs w:val="24"/>
        </w:rPr>
        <w:fldChar w:fldCharType="begin"/>
      </w:r>
      <w:r>
        <w:rPr>
          <w:rFonts w:cs="宋体"/>
          <w:sz w:val="24"/>
          <w:szCs w:val="24"/>
        </w:rPr>
        <w:instrText xml:space="preserve"> HYPERLINK "javascript:;" </w:instrText>
      </w:r>
      <w:r>
        <w:rPr>
          <w:rFonts w:cs="宋体"/>
          <w:sz w:val="24"/>
          <w:szCs w:val="24"/>
        </w:rPr>
        <w:fldChar w:fldCharType="separate"/>
      </w:r>
      <w:r>
        <w:rPr>
          <w:rFonts w:hint="eastAsia" w:cs="宋体"/>
          <w:sz w:val="24"/>
          <w:szCs w:val="24"/>
        </w:rPr>
        <w:t>代鸣明</w:t>
      </w:r>
      <w:r>
        <w:rPr>
          <w:rFonts w:cs="宋体"/>
          <w:sz w:val="24"/>
          <w:szCs w:val="24"/>
        </w:rPr>
        <w:fldChar w:fldCharType="end"/>
      </w:r>
      <w:r>
        <w:rPr>
          <w:rFonts w:hint="eastAsia" w:cs="宋体"/>
          <w:sz w:val="24"/>
          <w:szCs w:val="24"/>
        </w:rPr>
        <w:t>.中国.实用新型专利.</w:t>
      </w:r>
      <w:r>
        <w:rPr>
          <w:rFonts w:cs="宋体"/>
          <w:sz w:val="24"/>
          <w:szCs w:val="24"/>
        </w:rPr>
        <w:t xml:space="preserve"> </w:t>
      </w:r>
      <w:r>
        <w:rPr>
          <w:rFonts w:hint="eastAsia" w:cs="宋体"/>
          <w:sz w:val="24"/>
          <w:szCs w:val="24"/>
        </w:rPr>
        <w:t xml:space="preserve">CN210494712U. </w:t>
      </w:r>
    </w:p>
    <w:p>
      <w:pPr>
        <w:widowControl/>
        <w:spacing w:line="390" w:lineRule="atLeast"/>
        <w:ind w:right="150"/>
        <w:jc w:val="left"/>
        <w:textAlignment w:val="baseline"/>
        <w:outlineLvl w:val="0"/>
        <w:rPr>
          <w:rFonts w:cs="宋体"/>
          <w:sz w:val="24"/>
          <w:szCs w:val="24"/>
        </w:rPr>
      </w:pPr>
      <w:r>
        <w:rPr>
          <w:rFonts w:hint="eastAsia" w:cs="宋体"/>
          <w:sz w:val="24"/>
          <w:szCs w:val="24"/>
        </w:rPr>
        <w:t>2）一种神经内科用辅助检查装置.代鸣明,于航.中国. 实用新型专利.</w:t>
      </w:r>
      <w:r>
        <w:rPr>
          <w:rFonts w:hint="eastAsia" w:ascii="微软雅黑" w:hAnsi="微软雅黑" w:eastAsia="微软雅黑" w:cs="宋体"/>
          <w:color w:val="4B4B4B"/>
          <w:sz w:val="24"/>
          <w:szCs w:val="24"/>
        </w:rPr>
        <w:t xml:space="preserve"> </w:t>
      </w:r>
      <w:r>
        <w:rPr>
          <w:rFonts w:hint="eastAsia" w:cs="宋体"/>
          <w:sz w:val="24"/>
          <w:szCs w:val="24"/>
        </w:rPr>
        <w:t>CN210158861U</w:t>
      </w:r>
    </w:p>
    <w:p>
      <w:pPr>
        <w:rPr>
          <w:rFonts w:hint="eastAsia"/>
          <w:sz w:val="24"/>
          <w:szCs w:val="24"/>
        </w:rPr>
      </w:pPr>
      <w:r>
        <w:rPr>
          <w:rFonts w:hint="eastAsia"/>
          <w:sz w:val="24"/>
          <w:szCs w:val="24"/>
        </w:rPr>
        <w:t xml:space="preserve">6.主持过的科研项目（项目名称；项目编号；级别；经费；起止日期） </w:t>
      </w:r>
    </w:p>
    <w:p>
      <w:pPr>
        <w:adjustRightInd w:val="0"/>
        <w:snapToGrid w:val="0"/>
        <w:spacing w:line="360" w:lineRule="auto"/>
        <w:jc w:val="both"/>
        <w:rPr>
          <w:rFonts w:hint="default" w:ascii="Times New Roman" w:hAnsi="Times New Roman" w:eastAsia="宋体"/>
          <w:bCs/>
          <w:color w:val="auto"/>
          <w:kern w:val="2"/>
          <w:sz w:val="24"/>
          <w:szCs w:val="24"/>
          <w:lang w:val="en-US" w:eastAsia="zh-CN"/>
        </w:rPr>
      </w:pPr>
      <w:r>
        <w:rPr>
          <w:rFonts w:hint="eastAsia" w:ascii="Times New Roman" w:hAnsi="Times New Roman" w:eastAsia="宋体"/>
          <w:bCs/>
          <w:color w:val="auto"/>
          <w:kern w:val="2"/>
          <w:sz w:val="24"/>
          <w:szCs w:val="24"/>
          <w:lang w:val="en-US" w:eastAsia="zh-CN"/>
        </w:rPr>
        <w:t>1）维生素D受体在脑缺血再灌注损伤中的作用及其机制研究，820MS143，海南省科技厅，海南省自然科学基金面上项目，5万元，2020-12-26至2023-12-25，在研，主持</w:t>
      </w:r>
    </w:p>
    <w:p>
      <w:pPr>
        <w:adjustRightInd w:val="0"/>
        <w:snapToGrid w:val="0"/>
        <w:spacing w:line="360" w:lineRule="auto"/>
        <w:jc w:val="both"/>
        <w:rPr>
          <w:rFonts w:hint="eastAsia" w:ascii="Times New Roman" w:hAnsi="Times New Roman" w:eastAsia="宋体"/>
          <w:bCs/>
          <w:color w:val="auto"/>
          <w:kern w:val="2"/>
          <w:sz w:val="24"/>
          <w:szCs w:val="24"/>
          <w:lang w:val="en-US" w:eastAsia="zh-CN"/>
        </w:rPr>
      </w:pPr>
      <w:r>
        <w:rPr>
          <w:rFonts w:hint="eastAsia" w:ascii="Times New Roman" w:hAnsi="Times New Roman" w:eastAsia="宋体"/>
          <w:bCs/>
          <w:color w:val="auto"/>
          <w:kern w:val="2"/>
          <w:sz w:val="24"/>
          <w:szCs w:val="24"/>
          <w:lang w:val="en-US" w:eastAsia="zh-CN"/>
        </w:rPr>
        <w:t xml:space="preserve">2）亚低温联合药物治疗对急性脑梗死动脉溶栓手术后缺血再灌注损伤的影响，18A200002，海南省卫健委，海南省卫生计生行业科研项目，2018-01至2019-12，结题，主持 </w:t>
      </w:r>
    </w:p>
    <w:p>
      <w:pPr>
        <w:adjustRightInd w:val="0"/>
        <w:snapToGrid w:val="0"/>
        <w:spacing w:line="360" w:lineRule="auto"/>
        <w:jc w:val="both"/>
        <w:rPr>
          <w:rFonts w:hint="eastAsia" w:ascii="Times New Roman" w:hAnsi="Times New Roman" w:eastAsia="宋体"/>
          <w:bCs/>
          <w:color w:val="auto"/>
          <w:kern w:val="2"/>
          <w:sz w:val="24"/>
          <w:szCs w:val="24"/>
          <w:lang w:val="en-US" w:eastAsia="zh-CN"/>
        </w:rPr>
      </w:pPr>
      <w:r>
        <w:rPr>
          <w:rFonts w:hint="eastAsia" w:ascii="Times New Roman" w:hAnsi="Times New Roman" w:eastAsia="宋体"/>
          <w:bCs/>
          <w:color w:val="auto"/>
          <w:kern w:val="2"/>
          <w:sz w:val="24"/>
          <w:szCs w:val="24"/>
          <w:lang w:val="en-US" w:eastAsia="zh-CN"/>
        </w:rPr>
        <w:t>3）亚低温联合药物后处理对脑缺血再灌注损伤大鼠脑组织MAPK/ERK通路及凋亡相关因子的影响，Hnky2018-50，海南省教育厅，海南省高等学校科学研究项目，1.5万元，2018-01至2019-12，结题，主持</w:t>
      </w:r>
    </w:p>
    <w:p>
      <w:pPr>
        <w:adjustRightInd w:val="0"/>
        <w:snapToGrid w:val="0"/>
        <w:spacing w:line="360" w:lineRule="auto"/>
        <w:jc w:val="both"/>
        <w:rPr>
          <w:rFonts w:hint="eastAsia"/>
          <w:sz w:val="24"/>
          <w:szCs w:val="24"/>
        </w:rPr>
      </w:pPr>
      <w:r>
        <w:rPr>
          <w:rFonts w:hint="eastAsia" w:ascii="Times New Roman" w:hAnsi="Times New Roman" w:eastAsia="宋体"/>
          <w:bCs/>
          <w:color w:val="auto"/>
          <w:kern w:val="2"/>
          <w:sz w:val="24"/>
          <w:szCs w:val="24"/>
          <w:lang w:val="en-US" w:eastAsia="zh-CN"/>
        </w:rPr>
        <w:t>4）不同药物预处理对大鼠脑/脑片缺血再灌注损伤保护的研究，HYKY201608，海南医学院，海南医学院校级科研项目，3万元，2017-01至2018-12，结题，主持</w:t>
      </w:r>
    </w:p>
    <w:p>
      <w:pPr>
        <w:rPr>
          <w:rFonts w:hint="eastAsia"/>
          <w:sz w:val="24"/>
          <w:szCs w:val="24"/>
        </w:rPr>
      </w:pPr>
      <w:r>
        <w:rPr>
          <w:rFonts w:hint="eastAsia"/>
          <w:sz w:val="24"/>
          <w:szCs w:val="24"/>
        </w:rPr>
        <w:t xml:space="preserve">7.获得的学术荣誉 </w:t>
      </w:r>
    </w:p>
    <w:p>
      <w:pPr>
        <w:rPr>
          <w:rFonts w:hint="eastAsia" w:eastAsiaTheme="minorEastAsia"/>
          <w:sz w:val="24"/>
          <w:szCs w:val="24"/>
          <w:lang w:val="en-US" w:eastAsia="zh-CN"/>
        </w:rPr>
      </w:pPr>
      <w:r>
        <w:rPr>
          <w:rFonts w:hint="eastAsia"/>
          <w:sz w:val="24"/>
          <w:szCs w:val="24"/>
          <w:lang w:val="en-US" w:eastAsia="zh-CN"/>
        </w:rPr>
        <w:t>无</w:t>
      </w:r>
    </w:p>
    <w:p>
      <w:pPr>
        <w:rPr>
          <w:rFonts w:hint="eastAsia"/>
          <w:sz w:val="24"/>
          <w:szCs w:val="24"/>
        </w:rPr>
      </w:pPr>
      <w:r>
        <w:rPr>
          <w:rFonts w:hint="eastAsia"/>
          <w:sz w:val="24"/>
          <w:szCs w:val="24"/>
        </w:rPr>
        <w:t xml:space="preserve">8.学术兼职 </w:t>
      </w:r>
    </w:p>
    <w:p>
      <w:pPr>
        <w:rPr>
          <w:rFonts w:hint="eastAsia" w:ascii="Times New Roman" w:hAnsi="Times New Roman" w:eastAsia="宋体"/>
          <w:bCs/>
          <w:color w:val="auto"/>
          <w:kern w:val="2"/>
          <w:sz w:val="24"/>
          <w:szCs w:val="24"/>
          <w:lang w:val="en-US" w:eastAsia="zh-CN"/>
        </w:rPr>
      </w:pPr>
      <w:r>
        <w:rPr>
          <w:rFonts w:hint="eastAsia" w:ascii="Times New Roman" w:hAnsi="Times New Roman" w:eastAsia="宋体"/>
          <w:bCs/>
          <w:color w:val="auto"/>
          <w:kern w:val="2"/>
          <w:sz w:val="24"/>
          <w:szCs w:val="24"/>
          <w:lang w:val="en-US" w:eastAsia="zh-CN"/>
        </w:rPr>
        <w:t>中国医药教育协会临床抗感染药物评价与管理分会委员</w:t>
      </w:r>
    </w:p>
    <w:p>
      <w:pPr>
        <w:rPr>
          <w:rFonts w:hint="eastAsia" w:ascii="Times New Roman" w:hAnsi="Times New Roman" w:eastAsia="宋体"/>
          <w:bCs/>
          <w:color w:val="auto"/>
          <w:kern w:val="2"/>
          <w:sz w:val="24"/>
          <w:szCs w:val="24"/>
          <w:lang w:val="en-US" w:eastAsia="zh-CN"/>
        </w:rPr>
      </w:pPr>
      <w:r>
        <w:rPr>
          <w:rFonts w:hint="eastAsia" w:ascii="Times New Roman" w:hAnsi="Times New Roman" w:eastAsia="宋体"/>
          <w:bCs/>
          <w:color w:val="auto"/>
          <w:kern w:val="2"/>
          <w:sz w:val="24"/>
          <w:szCs w:val="24"/>
          <w:lang w:val="en-US" w:eastAsia="zh-CN"/>
        </w:rPr>
        <w:t>中华医学会海南医学会重症医学分会委员</w:t>
      </w:r>
    </w:p>
    <w:p>
      <w:pPr>
        <w:rPr>
          <w:rFonts w:hint="eastAsia" w:ascii="Times New Roman" w:hAnsi="Times New Roman" w:eastAsia="宋体"/>
          <w:bCs/>
          <w:color w:val="auto"/>
          <w:kern w:val="2"/>
          <w:sz w:val="24"/>
          <w:szCs w:val="24"/>
          <w:lang w:val="en-US" w:eastAsia="zh-CN"/>
        </w:rPr>
      </w:pPr>
      <w:r>
        <w:rPr>
          <w:rFonts w:hint="eastAsia" w:ascii="Times New Roman" w:hAnsi="Times New Roman" w:eastAsia="宋体"/>
          <w:bCs/>
          <w:color w:val="auto"/>
          <w:kern w:val="2"/>
          <w:sz w:val="24"/>
          <w:szCs w:val="24"/>
          <w:lang w:val="en-US" w:eastAsia="zh-CN"/>
        </w:rPr>
        <w:t>中国医师协会海南重症医学分会委员</w:t>
      </w:r>
    </w:p>
    <w:p>
      <w:pPr>
        <w:rPr>
          <w:rFonts w:hint="default" w:ascii="Times New Roman" w:hAnsi="Times New Roman" w:eastAsia="宋体"/>
          <w:bCs/>
          <w:color w:val="auto"/>
          <w:kern w:val="2"/>
          <w:sz w:val="24"/>
          <w:szCs w:val="24"/>
          <w:lang w:val="en-US" w:eastAsia="zh-CN"/>
        </w:rPr>
      </w:pPr>
      <w:r>
        <w:rPr>
          <w:rFonts w:hint="eastAsia" w:ascii="Times New Roman" w:hAnsi="Times New Roman" w:eastAsia="宋体"/>
          <w:bCs/>
          <w:color w:val="auto"/>
          <w:kern w:val="2"/>
          <w:sz w:val="24"/>
          <w:szCs w:val="24"/>
          <w:lang w:val="en-US" w:eastAsia="zh-CN"/>
        </w:rPr>
        <w:t>海南省肿瘤防治协会肿瘤重症专业委员会委员</w:t>
      </w:r>
    </w:p>
    <w:p>
      <w:pPr>
        <w:numPr>
          <w:ilvl w:val="0"/>
          <w:numId w:val="3"/>
        </w:numPr>
        <w:rPr>
          <w:rFonts w:hint="eastAsia"/>
          <w:sz w:val="24"/>
          <w:szCs w:val="24"/>
        </w:rPr>
      </w:pPr>
      <w:r>
        <w:rPr>
          <w:rFonts w:hint="eastAsia"/>
          <w:sz w:val="24"/>
          <w:szCs w:val="24"/>
        </w:rPr>
        <w:t xml:space="preserve">联系方式（邮箱） </w:t>
      </w:r>
    </w:p>
    <w:p>
      <w:pPr>
        <w:numPr>
          <w:ilvl w:val="0"/>
          <w:numId w:val="0"/>
        </w:numPr>
        <w:rPr>
          <w:rFonts w:hint="default" w:eastAsiaTheme="minorEastAsia"/>
          <w:sz w:val="24"/>
          <w:szCs w:val="24"/>
          <w:lang w:val="en-US" w:eastAsia="zh-CN"/>
        </w:rPr>
      </w:pPr>
      <w:r>
        <w:rPr>
          <w:rFonts w:hint="eastAsia"/>
          <w:sz w:val="24"/>
          <w:szCs w:val="24"/>
          <w:lang w:val="en-US" w:eastAsia="zh-CN"/>
        </w:rPr>
        <w:t>22858823@qq.com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lvl>
  </w:abstractNum>
  <w:abstractNum w:abstractNumId="1">
    <w:nsid w:val="2DBE55BC"/>
    <w:multiLevelType w:val="singleLevel"/>
    <w:tmpl w:val="2DBE55BC"/>
    <w:lvl w:ilvl="0" w:tentative="0">
      <w:start w:val="9"/>
      <w:numFmt w:val="decimal"/>
      <w:lvlText w:val="%1."/>
      <w:lvlJc w:val="left"/>
      <w:pPr>
        <w:tabs>
          <w:tab w:val="left" w:pos="312"/>
        </w:tabs>
      </w:pPr>
    </w:lvl>
  </w:abstractNum>
  <w:abstractNum w:abstractNumId="2">
    <w:nsid w:val="5ACDFC57"/>
    <w:multiLevelType w:val="singleLevel"/>
    <w:tmpl w:val="5ACDFC57"/>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NzExNjE5OGNlN2Q5OGVjNGYwNDBhZjNjODJkZDIifQ=="/>
  </w:docVars>
  <w:rsids>
    <w:rsidRoot w:val="6D8A42C4"/>
    <w:rsid w:val="39835482"/>
    <w:rsid w:val="61AF6787"/>
    <w:rsid w:val="6D8A4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2022-09-12T03:25:00Z</dcterms:created>
  <dc:creator>打你家玻璃</dc:creator>
  <cp:lastModifiedBy>嘉卉</cp:lastModifiedBy>
  <dcterms:modified xsi:type="dcterms:W3CDTF">2022-09-13T03:09:48Z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B89DDE00F0244419964F1CE1337CB80C</vt:lpwstr>
  </property>
</Properties>
</file>