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_GBK" w:eastAsia="方正小标宋_GBK"/>
          <w:sz w:val="44"/>
          <w:szCs w:val="44"/>
        </w:rPr>
      </w:pPr>
      <w:r>
        <w:rPr>
          <w:rFonts w:hint="eastAsia" w:ascii="方正小标宋_GBK" w:eastAsia="方正小标宋_GBK"/>
          <w:sz w:val="44"/>
          <w:szCs w:val="44"/>
        </w:rPr>
        <w:t>宋艳（硕导）简介</w:t>
      </w:r>
    </w:p>
    <w:p>
      <w:pPr>
        <w:spacing w:line="500" w:lineRule="exact"/>
        <w:jc w:val="center"/>
        <w:rPr>
          <w:rFonts w:hint="eastAsia" w:ascii="方正小标宋_GBK" w:eastAsia="方正小标宋_GBK"/>
          <w:sz w:val="44"/>
          <w:szCs w:val="44"/>
          <w:lang w:eastAsia="zh-CN"/>
        </w:rPr>
      </w:pPr>
      <w:r>
        <w:rPr>
          <w:rFonts w:hint="eastAsia" w:ascii="方正小标宋_GBK" w:eastAsia="方正小标宋_GBK"/>
          <w:sz w:val="44"/>
          <w:szCs w:val="44"/>
          <w:lang w:eastAsia="zh-CN"/>
        </w:rPr>
        <w:drawing>
          <wp:anchor distT="0" distB="0" distL="114300" distR="114300" simplePos="0" relativeHeight="251659264" behindDoc="1" locked="0" layoutInCell="1" allowOverlap="1">
            <wp:simplePos x="0" y="0"/>
            <wp:positionH relativeFrom="column">
              <wp:posOffset>1937385</wp:posOffset>
            </wp:positionH>
            <wp:positionV relativeFrom="paragraph">
              <wp:posOffset>165735</wp:posOffset>
            </wp:positionV>
            <wp:extent cx="1696085" cy="1858645"/>
            <wp:effectExtent l="0" t="0" r="10795" b="46355"/>
            <wp:wrapTight wrapText="bothSides">
              <wp:wrapPolygon>
                <wp:start x="0" y="0"/>
                <wp:lineTo x="0" y="21430"/>
                <wp:lineTo x="21349" y="21430"/>
                <wp:lineTo x="21349" y="0"/>
                <wp:lineTo x="0" y="0"/>
              </wp:wrapPolygon>
            </wp:wrapTight>
            <wp:docPr id="1" name="图片 1" descr="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照片"/>
                    <pic:cNvPicPr>
                      <a:picLocks noChangeAspect="1"/>
                    </pic:cNvPicPr>
                  </pic:nvPicPr>
                  <pic:blipFill>
                    <a:blip r:embed="rId4"/>
                    <a:stretch>
                      <a:fillRect/>
                    </a:stretch>
                  </pic:blipFill>
                  <pic:spPr>
                    <a:xfrm>
                      <a:off x="0" y="0"/>
                      <a:ext cx="1696085" cy="1858645"/>
                    </a:xfrm>
                    <a:prstGeom prst="rect">
                      <a:avLst/>
                    </a:prstGeom>
                  </pic:spPr>
                </pic:pic>
              </a:graphicData>
            </a:graphic>
          </wp:anchor>
        </w:drawing>
      </w:r>
    </w:p>
    <w:p>
      <w:pPr>
        <w:spacing w:line="500" w:lineRule="exact"/>
        <w:rPr>
          <w:rFonts w:hint="eastAsia" w:ascii="方正小标宋_GBK" w:eastAsia="方正小标宋_GBK"/>
          <w:sz w:val="44"/>
          <w:szCs w:val="44"/>
        </w:rPr>
      </w:pPr>
    </w:p>
    <w:p>
      <w:pPr>
        <w:spacing w:line="500" w:lineRule="exact"/>
        <w:jc w:val="center"/>
        <w:rPr>
          <w:rFonts w:hint="eastAsia"/>
          <w:b/>
          <w:sz w:val="44"/>
          <w:szCs w:val="44"/>
        </w:rPr>
      </w:pPr>
    </w:p>
    <w:p>
      <w:pPr>
        <w:spacing w:line="360" w:lineRule="auto"/>
        <w:rPr>
          <w:rFonts w:hint="eastAsia" w:eastAsia="楷体"/>
          <w:b/>
          <w:sz w:val="28"/>
          <w:szCs w:val="21"/>
        </w:rPr>
      </w:pPr>
    </w:p>
    <w:p>
      <w:pPr>
        <w:spacing w:line="360" w:lineRule="auto"/>
        <w:rPr>
          <w:rFonts w:hint="eastAsia" w:eastAsia="楷体"/>
          <w:b/>
          <w:sz w:val="28"/>
          <w:szCs w:val="21"/>
        </w:rPr>
      </w:pPr>
    </w:p>
    <w:p>
      <w:pPr>
        <w:spacing w:line="360" w:lineRule="auto"/>
        <w:rPr>
          <w:rFonts w:hint="eastAsia" w:eastAsia="楷体"/>
          <w:b/>
          <w:sz w:val="28"/>
          <w:szCs w:val="21"/>
        </w:rPr>
      </w:pPr>
      <w:bookmarkStart w:id="4" w:name="_GoBack"/>
      <w:bookmarkEnd w:id="4"/>
    </w:p>
    <w:p>
      <w:pPr>
        <w:spacing w:line="360" w:lineRule="auto"/>
        <w:rPr>
          <w:rFonts w:eastAsia="楷体"/>
          <w:b/>
          <w:sz w:val="28"/>
          <w:szCs w:val="21"/>
        </w:rPr>
      </w:pPr>
      <w:r>
        <w:rPr>
          <w:rFonts w:hint="eastAsia" w:eastAsia="楷体"/>
          <w:b/>
          <w:sz w:val="28"/>
          <w:szCs w:val="21"/>
        </w:rPr>
        <w:t>1</w:t>
      </w:r>
      <w:r>
        <w:rPr>
          <w:rFonts w:eastAsia="楷体"/>
          <w:b/>
          <w:sz w:val="28"/>
          <w:szCs w:val="21"/>
        </w:rPr>
        <w:t>、个人基本情况</w:t>
      </w:r>
    </w:p>
    <w:p>
      <w:pPr>
        <w:spacing w:line="360" w:lineRule="auto"/>
        <w:ind w:firstLine="560" w:firstLineChars="200"/>
        <w:rPr>
          <w:rFonts w:hint="eastAsia" w:eastAsia="楷体"/>
          <w:sz w:val="28"/>
          <w:szCs w:val="21"/>
        </w:rPr>
      </w:pPr>
      <w:r>
        <w:rPr>
          <w:rFonts w:hint="eastAsia" w:eastAsia="楷体"/>
          <w:sz w:val="28"/>
          <w:szCs w:val="21"/>
        </w:rPr>
        <w:t>宋艳</w:t>
      </w:r>
      <w:r>
        <w:rPr>
          <w:rFonts w:eastAsia="楷体"/>
          <w:sz w:val="28"/>
          <w:szCs w:val="21"/>
        </w:rPr>
        <w:t>，</w:t>
      </w:r>
      <w:r>
        <w:rPr>
          <w:rFonts w:hint="eastAsia" w:eastAsia="楷体"/>
          <w:sz w:val="28"/>
          <w:szCs w:val="21"/>
        </w:rPr>
        <w:t>女</w:t>
      </w:r>
      <w:r>
        <w:rPr>
          <w:rFonts w:eastAsia="楷体"/>
          <w:sz w:val="28"/>
          <w:szCs w:val="21"/>
        </w:rPr>
        <w:t>，198</w:t>
      </w:r>
      <w:r>
        <w:rPr>
          <w:rFonts w:hint="eastAsia" w:eastAsia="楷体"/>
          <w:sz w:val="28"/>
          <w:szCs w:val="21"/>
        </w:rPr>
        <w:t>2</w:t>
      </w:r>
      <w:r>
        <w:rPr>
          <w:rFonts w:eastAsia="楷体"/>
          <w:sz w:val="28"/>
          <w:szCs w:val="21"/>
        </w:rPr>
        <w:t>年</w:t>
      </w:r>
      <w:r>
        <w:rPr>
          <w:rFonts w:hint="eastAsia" w:eastAsia="楷体"/>
          <w:sz w:val="28"/>
          <w:szCs w:val="21"/>
        </w:rPr>
        <w:t>10</w:t>
      </w:r>
      <w:r>
        <w:rPr>
          <w:rFonts w:eastAsia="楷体"/>
          <w:sz w:val="28"/>
          <w:szCs w:val="21"/>
        </w:rPr>
        <w:t>月出生，</w:t>
      </w:r>
      <w:r>
        <w:rPr>
          <w:rFonts w:hint="eastAsia" w:eastAsia="楷体"/>
          <w:sz w:val="28"/>
          <w:szCs w:val="21"/>
        </w:rPr>
        <w:t>中共党员，教授，硕士；现职务为海南医学院体育部第一党支部书记和休闲养生教研室主任，</w:t>
      </w:r>
      <w:r>
        <w:rPr>
          <w:rFonts w:hint="eastAsia" w:eastAsia="楷体"/>
          <w:b/>
          <w:bCs/>
          <w:sz w:val="28"/>
          <w:szCs w:val="21"/>
        </w:rPr>
        <w:t>主要致力于通过发挥海南医学院运动与基础医学、公共卫生、中医、护理等医学类学科交叉的优势，打造具有地区影响力的运动与公共健康的科研工作平台</w:t>
      </w:r>
      <w:r>
        <w:rPr>
          <w:rFonts w:hint="eastAsia" w:eastAsia="楷体"/>
          <w:sz w:val="28"/>
          <w:szCs w:val="21"/>
        </w:rPr>
        <w:t>并担任了体育部太极拳、瑜伽项目负责人。</w:t>
      </w:r>
      <w:r>
        <w:rPr>
          <w:rFonts w:eastAsia="楷体"/>
          <w:sz w:val="28"/>
          <w:szCs w:val="21"/>
        </w:rPr>
        <w:t xml:space="preserve"> </w:t>
      </w:r>
    </w:p>
    <w:p>
      <w:pPr>
        <w:rPr>
          <w:rFonts w:ascii="楷体" w:hAnsi="楷体" w:eastAsia="楷体"/>
          <w:b/>
          <w:bCs/>
          <w:sz w:val="28"/>
          <w:szCs w:val="28"/>
        </w:rPr>
      </w:pPr>
      <w:r>
        <w:rPr>
          <w:rFonts w:hint="eastAsia" w:ascii="楷体" w:hAnsi="楷体" w:eastAsia="楷体"/>
          <w:b/>
          <w:bCs/>
          <w:sz w:val="28"/>
          <w:szCs w:val="28"/>
        </w:rPr>
        <w:t>2、研究方向</w:t>
      </w:r>
    </w:p>
    <w:p>
      <w:pPr>
        <w:ind w:firstLine="560" w:firstLineChars="200"/>
        <w:rPr>
          <w:rFonts w:hint="eastAsia" w:ascii="楷体" w:hAnsi="楷体" w:eastAsia="楷体"/>
          <w:sz w:val="28"/>
          <w:szCs w:val="28"/>
        </w:rPr>
      </w:pPr>
      <w:r>
        <w:rPr>
          <w:rFonts w:hint="eastAsia" w:ascii="楷体" w:hAnsi="楷体" w:eastAsia="楷体"/>
          <w:sz w:val="28"/>
          <w:szCs w:val="28"/>
        </w:rPr>
        <w:t>2007年本人以专任教师身份进入海南医学院工作，除本职教学工作外，</w:t>
      </w:r>
      <w:r>
        <w:rPr>
          <w:rFonts w:hint="eastAsia" w:ascii="楷体" w:hAnsi="楷体" w:eastAsia="楷体"/>
          <w:b/>
          <w:bCs/>
          <w:sz w:val="28"/>
          <w:szCs w:val="28"/>
        </w:rPr>
        <w:t>多年来致力于运动与公共健康，尤其是运动与脑科学、运动与免疫、运动与中医养生、运动与营养等方向相关的科学研究，致力于“体医结合”的学科发展方向和人才培养的研究，</w:t>
      </w:r>
      <w:r>
        <w:rPr>
          <w:rFonts w:hint="eastAsia" w:ascii="楷体" w:hAnsi="楷体" w:eastAsia="楷体"/>
          <w:sz w:val="28"/>
          <w:szCs w:val="28"/>
        </w:rPr>
        <w:t>研究成果得到了国内外权威专家与同行的认可，产生了较好的社会效益和社会影响力。</w:t>
      </w:r>
    </w:p>
    <w:p>
      <w:pPr>
        <w:rPr>
          <w:rFonts w:ascii="楷体" w:hAnsi="楷体" w:eastAsia="楷体" w:cs="楷体"/>
          <w:b/>
          <w:bCs/>
          <w:sz w:val="28"/>
          <w:szCs w:val="28"/>
        </w:rPr>
      </w:pPr>
      <w:r>
        <w:rPr>
          <w:rFonts w:hint="eastAsia" w:ascii="楷体" w:hAnsi="楷体" w:eastAsia="楷体" w:cs="楷体"/>
          <w:b/>
          <w:bCs/>
          <w:sz w:val="28"/>
          <w:szCs w:val="28"/>
        </w:rPr>
        <w:t>3、公开出版的学术专著（仅列部分）</w:t>
      </w:r>
    </w:p>
    <w:p>
      <w:pPr>
        <w:rPr>
          <w:rFonts w:ascii="楷体" w:hAnsi="楷体" w:eastAsia="楷体" w:cs="楷体"/>
          <w:sz w:val="28"/>
          <w:szCs w:val="28"/>
        </w:rPr>
      </w:pPr>
      <w:r>
        <w:rPr>
          <w:rFonts w:hint="eastAsia" w:ascii="楷体" w:hAnsi="楷体" w:eastAsia="楷体" w:cs="楷体"/>
          <w:sz w:val="28"/>
          <w:szCs w:val="28"/>
        </w:rPr>
        <w:t>《体育教学方法与实践探析》主编，九州出版社, 2018，ISBN 978-7-5587-2015-4；</w:t>
      </w:r>
    </w:p>
    <w:p>
      <w:pPr>
        <w:rPr>
          <w:rFonts w:ascii="楷体" w:hAnsi="楷体" w:eastAsia="楷体" w:cs="楷体"/>
          <w:sz w:val="28"/>
          <w:szCs w:val="28"/>
        </w:rPr>
      </w:pPr>
      <w:r>
        <w:rPr>
          <w:rFonts w:hint="eastAsia" w:ascii="楷体" w:hAnsi="楷体" w:eastAsia="楷体" w:cs="楷体"/>
          <w:sz w:val="28"/>
          <w:szCs w:val="28"/>
        </w:rPr>
        <w:t>《健康运动学》 副主编，海南出版社，2017，ISBN 978-7-5443-7311-1；</w:t>
      </w:r>
    </w:p>
    <w:p>
      <w:pPr>
        <w:rPr>
          <w:rFonts w:ascii="楷体" w:hAnsi="楷体" w:eastAsia="楷体" w:cs="楷体"/>
          <w:sz w:val="28"/>
          <w:szCs w:val="28"/>
        </w:rPr>
      </w:pPr>
      <w:r>
        <w:rPr>
          <w:rFonts w:hint="eastAsia" w:ascii="楷体" w:hAnsi="楷体" w:eastAsia="楷体" w:cs="楷体"/>
          <w:sz w:val="28"/>
          <w:szCs w:val="28"/>
        </w:rPr>
        <w:t>《健康服务与管理概论》副主编，南方出版社，2017，ISBN 978-7-5108-6894-8；</w:t>
      </w:r>
    </w:p>
    <w:p>
      <w:pPr>
        <w:rPr>
          <w:rFonts w:hint="eastAsia" w:ascii="楷体" w:hAnsi="楷体" w:eastAsia="楷体" w:cs="楷体"/>
          <w:sz w:val="28"/>
          <w:szCs w:val="28"/>
        </w:rPr>
      </w:pPr>
      <w:r>
        <w:rPr>
          <w:rFonts w:hint="eastAsia" w:ascii="楷体" w:hAnsi="楷体" w:eastAsia="楷体" w:cs="楷体"/>
          <w:sz w:val="28"/>
          <w:szCs w:val="28"/>
        </w:rPr>
        <w:t>《健康服务产业蓝皮书：中国健康服务产业发展报告(2016-2017)》主笔，当代中国出版社, ISBN 978-7-5154-0836-1.</w:t>
      </w:r>
    </w:p>
    <w:p>
      <w:pPr>
        <w:rPr>
          <w:rFonts w:ascii="楷体" w:hAnsi="楷体" w:eastAsia="楷体" w:cs="楷体"/>
          <w:b/>
          <w:bCs/>
          <w:sz w:val="28"/>
          <w:szCs w:val="28"/>
        </w:rPr>
      </w:pPr>
      <w:r>
        <w:rPr>
          <w:rFonts w:hint="eastAsia" w:ascii="楷体" w:hAnsi="楷体" w:eastAsia="楷体" w:cs="楷体"/>
          <w:b/>
          <w:bCs/>
          <w:sz w:val="28"/>
          <w:szCs w:val="28"/>
        </w:rPr>
        <w:t>4、近年来以第一作者或通讯作者发表论文（仅列部分）</w:t>
      </w:r>
    </w:p>
    <w:p>
      <w:pPr>
        <w:rPr>
          <w:rFonts w:ascii="楷体" w:hAnsi="楷体" w:eastAsia="楷体" w:cs="楷体"/>
          <w:sz w:val="28"/>
          <w:szCs w:val="28"/>
        </w:rPr>
      </w:pPr>
      <w:r>
        <w:rPr>
          <w:rFonts w:hint="eastAsia" w:ascii="楷体" w:hAnsi="楷体" w:eastAsia="楷体" w:cs="楷体"/>
          <w:sz w:val="28"/>
          <w:szCs w:val="28"/>
        </w:rPr>
        <w:t>[1] Exploring on the Elderly Health Management Model in Tropic Area. Asian Pacific Journal of Tropical Medicine. 2017,10 (6):1995-7645 （SCI收录）;</w:t>
      </w:r>
    </w:p>
    <w:p>
      <w:pPr>
        <w:rPr>
          <w:rFonts w:ascii="楷体" w:hAnsi="楷体" w:eastAsia="楷体" w:cs="楷体"/>
          <w:sz w:val="28"/>
          <w:szCs w:val="28"/>
        </w:rPr>
      </w:pPr>
      <w:r>
        <w:rPr>
          <w:rFonts w:hint="eastAsia" w:ascii="楷体" w:hAnsi="楷体" w:eastAsia="楷体" w:cs="楷体"/>
          <w:sz w:val="28"/>
          <w:szCs w:val="28"/>
        </w:rPr>
        <w:t>[2] The Effect of Swimming Exercise Intervention on the Memory Ability of the Elderly. Journal of Advanced Oxidation Technologies. 2018,08(5):1203-8407 （SCI收录）;</w:t>
      </w:r>
    </w:p>
    <w:p>
      <w:pPr>
        <w:rPr>
          <w:rFonts w:ascii="楷体" w:hAnsi="楷体" w:eastAsia="楷体" w:cs="楷体"/>
          <w:sz w:val="28"/>
          <w:szCs w:val="28"/>
        </w:rPr>
      </w:pPr>
      <w:r>
        <w:rPr>
          <w:rFonts w:hint="eastAsia" w:ascii="楷体" w:hAnsi="楷体" w:eastAsia="楷体" w:cs="楷体"/>
          <w:sz w:val="28"/>
          <w:szCs w:val="28"/>
        </w:rPr>
        <w:t>[3] Correlation between Competition Trait Anxiety Structure and Paroxysmal Athletic Injuries.2017 2nd International Seminar on Education Innovation and Economic Management . 2017,156:429-432(ISTP收录);</w:t>
      </w:r>
    </w:p>
    <w:p>
      <w:pPr>
        <w:rPr>
          <w:rFonts w:ascii="楷体" w:hAnsi="楷体" w:eastAsia="楷体" w:cs="楷体"/>
          <w:sz w:val="28"/>
          <w:szCs w:val="28"/>
        </w:rPr>
      </w:pPr>
      <w:r>
        <w:rPr>
          <w:rFonts w:hint="eastAsia" w:ascii="楷体" w:hAnsi="楷体" w:eastAsia="楷体" w:cs="楷体"/>
          <w:sz w:val="28"/>
          <w:szCs w:val="28"/>
        </w:rPr>
        <w:t>[4] Aerobic Exercise Intervenes Cognitive Function Regression and Expression Mechanism of Hippocampal Mitochondrial DNA and Related Proteins in Aged Rats.2018 International Conference on Medicine, Biology, Materials and Manufacturing (ICMBMM 2018). 2018,5:2515-477X （ISTP收录）;</w:t>
      </w:r>
    </w:p>
    <w:p>
      <w:pPr>
        <w:rPr>
          <w:rFonts w:ascii="楷体" w:hAnsi="楷体" w:eastAsia="楷体" w:cs="楷体"/>
          <w:sz w:val="28"/>
          <w:szCs w:val="28"/>
        </w:rPr>
      </w:pPr>
      <w:r>
        <w:rPr>
          <w:rFonts w:hint="eastAsia" w:ascii="楷体" w:hAnsi="楷体" w:eastAsia="楷体" w:cs="楷体"/>
          <w:sz w:val="28"/>
          <w:szCs w:val="28"/>
        </w:rPr>
        <w:t>[5] Research on the Grid Management Model of Psychological Crisis for Higher Vocational College Students. Advances in Social Science, Education and Humanities Research (ASSEHR). 2018,12:2352-5398（ISTP收录）;</w:t>
      </w:r>
    </w:p>
    <w:p>
      <w:pPr>
        <w:rPr>
          <w:rFonts w:ascii="楷体" w:hAnsi="楷体" w:eastAsia="楷体" w:cs="楷体"/>
          <w:kern w:val="0"/>
          <w:sz w:val="28"/>
          <w:szCs w:val="28"/>
        </w:rPr>
      </w:pPr>
      <w:r>
        <w:rPr>
          <w:rFonts w:hint="eastAsia" w:ascii="楷体" w:hAnsi="楷体" w:eastAsia="楷体" w:cs="楷体"/>
          <w:sz w:val="28"/>
          <w:szCs w:val="28"/>
        </w:rPr>
        <w:t>[6]</w:t>
      </w:r>
      <w:r>
        <w:rPr>
          <w:rFonts w:hint="eastAsia" w:ascii="楷体" w:hAnsi="楷体" w:eastAsia="楷体" w:cs="楷体"/>
          <w:kern w:val="0"/>
          <w:sz w:val="28"/>
          <w:szCs w:val="28"/>
        </w:rPr>
        <w:t>新农村建设中养老服务安全水平提升策略与路径.中国安全科学学报.2022，32（1）(中文核心)；</w:t>
      </w:r>
    </w:p>
    <w:p>
      <w:pPr>
        <w:rPr>
          <w:rFonts w:ascii="楷体" w:hAnsi="楷体" w:eastAsia="楷体" w:cs="楷体"/>
          <w:kern w:val="0"/>
          <w:sz w:val="28"/>
          <w:szCs w:val="28"/>
        </w:rPr>
      </w:pPr>
      <w:r>
        <w:rPr>
          <w:rFonts w:hint="eastAsia" w:ascii="楷体" w:hAnsi="楷体" w:eastAsia="楷体" w:cs="楷体"/>
          <w:sz w:val="28"/>
          <w:szCs w:val="28"/>
        </w:rPr>
        <w:t>[7]</w:t>
      </w:r>
      <w:r>
        <w:rPr>
          <w:rFonts w:hint="eastAsia" w:ascii="楷体" w:hAnsi="楷体" w:eastAsia="楷体" w:cs="楷体"/>
          <w:color w:val="000000"/>
          <w:kern w:val="0"/>
          <w:sz w:val="28"/>
          <w:szCs w:val="28"/>
        </w:rPr>
        <w:t xml:space="preserve">Discussion on College Students' Self-directed Learning Based on the "Three Big" Teaching Modes.Advances in Social Science，Education and Humanities Research Volume 2019，380-383 </w:t>
      </w:r>
      <w:r>
        <w:rPr>
          <w:rFonts w:hint="eastAsia" w:ascii="楷体" w:hAnsi="楷体" w:eastAsia="楷体" w:cs="楷体"/>
          <w:sz w:val="28"/>
          <w:szCs w:val="28"/>
        </w:rPr>
        <w:t>（ISTP收录）通讯作者；</w:t>
      </w:r>
    </w:p>
    <w:p>
      <w:pPr>
        <w:rPr>
          <w:rFonts w:ascii="楷体" w:hAnsi="楷体" w:eastAsia="楷体" w:cs="楷体"/>
          <w:kern w:val="0"/>
          <w:sz w:val="28"/>
          <w:szCs w:val="28"/>
        </w:rPr>
      </w:pPr>
      <w:r>
        <w:rPr>
          <w:rFonts w:hint="eastAsia" w:ascii="楷体" w:hAnsi="楷体" w:eastAsia="楷体" w:cs="楷体"/>
          <w:sz w:val="28"/>
          <w:szCs w:val="28"/>
        </w:rPr>
        <w:t>[8]</w:t>
      </w:r>
      <w:r>
        <w:rPr>
          <w:rFonts w:hint="eastAsia" w:ascii="楷体" w:hAnsi="楷体" w:eastAsia="楷体" w:cs="楷体"/>
          <w:color w:val="000000"/>
          <w:sz w:val="28"/>
          <w:szCs w:val="28"/>
        </w:rPr>
        <w:t>On the Application of LBL-PBL Teaching Mode in “Huangdi Neijing” Course Teaching.</w:t>
      </w:r>
      <w:r>
        <w:rPr>
          <w:rFonts w:hint="eastAsia" w:ascii="楷体" w:hAnsi="楷体" w:eastAsia="楷体" w:cs="楷体"/>
          <w:sz w:val="28"/>
          <w:szCs w:val="28"/>
        </w:rPr>
        <w:t xml:space="preserve">Advances in Social Science，Education and Humanities Research Volume 322, </w:t>
      </w:r>
      <w:r>
        <w:rPr>
          <w:rFonts w:hint="eastAsia" w:ascii="楷体" w:hAnsi="楷体" w:eastAsia="楷体" w:cs="楷体"/>
          <w:bCs/>
          <w:sz w:val="28"/>
          <w:szCs w:val="28"/>
        </w:rPr>
        <w:t>2019,</w:t>
      </w:r>
      <w:r>
        <w:rPr>
          <w:rFonts w:hint="eastAsia" w:ascii="楷体" w:hAnsi="楷体" w:eastAsia="楷体" w:cs="楷体"/>
          <w:sz w:val="28"/>
          <w:szCs w:val="28"/>
        </w:rPr>
        <w:t>（ISTP收录）通讯作者；</w:t>
      </w:r>
    </w:p>
    <w:p>
      <w:pPr>
        <w:rPr>
          <w:rFonts w:ascii="楷体" w:hAnsi="楷体" w:eastAsia="楷体" w:cs="楷体"/>
          <w:sz w:val="28"/>
          <w:szCs w:val="28"/>
        </w:rPr>
      </w:pPr>
      <w:r>
        <w:rPr>
          <w:rFonts w:hint="eastAsia" w:ascii="楷体" w:hAnsi="楷体" w:eastAsia="楷体" w:cs="楷体"/>
          <w:sz w:val="28"/>
          <w:szCs w:val="28"/>
        </w:rPr>
        <w:t>[9]标准人才培训是健康服务业产业可持续发展的核心要素.《健康服务产业蓝皮书:中国健康服务产业发展报告(2016-2017)》；</w:t>
      </w:r>
    </w:p>
    <w:p>
      <w:pPr>
        <w:rPr>
          <w:rFonts w:ascii="楷体" w:hAnsi="楷体" w:eastAsia="楷体" w:cs="楷体"/>
          <w:sz w:val="28"/>
          <w:szCs w:val="28"/>
        </w:rPr>
      </w:pPr>
      <w:r>
        <w:rPr>
          <w:rFonts w:hint="eastAsia" w:ascii="楷体" w:hAnsi="楷体" w:eastAsia="楷体" w:cs="楷体"/>
          <w:sz w:val="28"/>
          <w:szCs w:val="28"/>
        </w:rPr>
        <w:t>[10]高校瑜伽教学方法探析.数码设计. 2018,07(12):1672-9129.国家级期刊.国家级论文一等奖;</w:t>
      </w:r>
    </w:p>
    <w:p>
      <w:pPr>
        <w:rPr>
          <w:rFonts w:hint="eastAsia" w:ascii="楷体" w:hAnsi="楷体" w:eastAsia="楷体" w:cs="楷体"/>
          <w:sz w:val="28"/>
          <w:szCs w:val="28"/>
        </w:rPr>
      </w:pPr>
      <w:bookmarkStart w:id="0" w:name="_Hlk113989914"/>
      <w:r>
        <w:rPr>
          <w:rFonts w:hint="eastAsia" w:ascii="楷体" w:hAnsi="楷体" w:eastAsia="楷体" w:cs="楷体"/>
          <w:sz w:val="28"/>
          <w:szCs w:val="28"/>
        </w:rPr>
        <w:t>[11]</w:t>
      </w:r>
      <w:bookmarkEnd w:id="0"/>
      <w:r>
        <w:rPr>
          <w:rFonts w:hint="eastAsia" w:ascii="楷体" w:hAnsi="楷体" w:eastAsia="楷体" w:cs="楷体"/>
          <w:sz w:val="28"/>
          <w:szCs w:val="28"/>
        </w:rPr>
        <w:t>浅谈有氧运动的延缓衰老作用机理及在老年健身中的应用.科技风2018,05(13):1671-7341省级.</w:t>
      </w:r>
    </w:p>
    <w:p>
      <w:pPr>
        <w:spacing w:line="160" w:lineRule="atLeast"/>
        <w:rPr>
          <w:rFonts w:ascii="楷体" w:hAnsi="楷体" w:eastAsia="楷体" w:cs="仿宋"/>
          <w:b/>
          <w:bCs/>
          <w:sz w:val="28"/>
          <w:szCs w:val="28"/>
        </w:rPr>
      </w:pPr>
      <w:r>
        <w:rPr>
          <w:rFonts w:hint="eastAsia" w:ascii="楷体" w:hAnsi="楷体" w:eastAsia="楷体" w:cs="仿宋"/>
          <w:b/>
          <w:bCs/>
          <w:sz w:val="28"/>
          <w:szCs w:val="28"/>
        </w:rPr>
        <w:t>5、获得的学术成果奖励</w:t>
      </w:r>
    </w:p>
    <w:p>
      <w:pPr>
        <w:spacing w:line="160" w:lineRule="atLeast"/>
        <w:rPr>
          <w:rFonts w:ascii="楷体" w:hAnsi="楷体" w:eastAsia="楷体" w:cs="仿宋"/>
          <w:sz w:val="28"/>
          <w:szCs w:val="28"/>
        </w:rPr>
      </w:pPr>
      <w:r>
        <w:rPr>
          <w:rFonts w:hint="eastAsia" w:ascii="楷体" w:hAnsi="楷体" w:eastAsia="楷体" w:cs="楷体"/>
          <w:sz w:val="28"/>
          <w:szCs w:val="28"/>
        </w:rPr>
        <w:t>[1]</w:t>
      </w:r>
      <w:r>
        <w:rPr>
          <w:rFonts w:hint="eastAsia" w:ascii="楷体" w:hAnsi="楷体" w:eastAsia="楷体" w:cs="仿宋"/>
          <w:sz w:val="28"/>
          <w:szCs w:val="28"/>
        </w:rPr>
        <w:t xml:space="preserve"> “新型冠状病毒肺炎”形势下高校公共体育课“停课不停学”课程建设的研究.2021年海南省学校体育科学论文报告会二等奖；</w:t>
      </w:r>
    </w:p>
    <w:p>
      <w:pPr>
        <w:spacing w:line="160" w:lineRule="atLeast"/>
        <w:rPr>
          <w:rFonts w:hint="eastAsia" w:ascii="楷体" w:hAnsi="楷体" w:eastAsia="楷体" w:cs="仿宋"/>
          <w:sz w:val="28"/>
          <w:szCs w:val="28"/>
        </w:rPr>
      </w:pPr>
      <w:r>
        <w:rPr>
          <w:rFonts w:hint="eastAsia" w:ascii="楷体" w:hAnsi="楷体" w:eastAsia="楷体" w:cs="楷体"/>
          <w:sz w:val="28"/>
          <w:szCs w:val="28"/>
        </w:rPr>
        <w:t>[2]</w:t>
      </w:r>
      <w:r>
        <w:rPr>
          <w:rFonts w:hint="eastAsia" w:ascii="楷体" w:hAnsi="楷体" w:eastAsia="楷体" w:cs="仿宋"/>
          <w:sz w:val="28"/>
          <w:szCs w:val="28"/>
        </w:rPr>
        <w:t>高校瑜伽教学方法探析.数码设计.国家级论文一等奖.</w:t>
      </w:r>
    </w:p>
    <w:p>
      <w:pPr>
        <w:rPr>
          <w:rFonts w:ascii="楷体" w:hAnsi="楷体" w:eastAsia="楷体" w:cs="楷体"/>
          <w:b/>
          <w:bCs/>
          <w:sz w:val="28"/>
          <w:szCs w:val="28"/>
        </w:rPr>
      </w:pPr>
      <w:r>
        <w:rPr>
          <w:rFonts w:hint="eastAsia" w:ascii="楷体" w:hAnsi="楷体" w:eastAsia="楷体" w:cs="楷体"/>
          <w:b/>
          <w:bCs/>
          <w:sz w:val="28"/>
          <w:szCs w:val="28"/>
        </w:rPr>
        <w:t>6、主持的科研项目</w:t>
      </w:r>
      <w:bookmarkStart w:id="1" w:name="_Hlk42673160"/>
      <w:r>
        <w:rPr>
          <w:rFonts w:hint="eastAsia" w:ascii="楷体" w:hAnsi="楷体" w:eastAsia="楷体" w:cs="楷体"/>
          <w:b/>
          <w:bCs/>
          <w:sz w:val="28"/>
          <w:szCs w:val="28"/>
        </w:rPr>
        <w:t>（仅列部分）</w:t>
      </w:r>
      <w:bookmarkEnd w:id="1"/>
    </w:p>
    <w:p>
      <w:pPr>
        <w:rPr>
          <w:rFonts w:ascii="楷体" w:hAnsi="楷体" w:eastAsia="楷体" w:cs="楷体"/>
          <w:sz w:val="28"/>
          <w:szCs w:val="28"/>
        </w:rPr>
      </w:pPr>
      <w:r>
        <w:rPr>
          <w:rFonts w:hint="eastAsia" w:ascii="楷体" w:hAnsi="楷体" w:eastAsia="楷体" w:cs="楷体"/>
          <w:sz w:val="28"/>
          <w:szCs w:val="28"/>
        </w:rPr>
        <w:t>[1] 海南省自然科学基金-面上项目（817135）：有氧运动干预老龄大鼠认知机能退行及海马线粒体DNA和相关蛋白表达机制的研究，2017-1至2018-12，3.5万，主持；</w:t>
      </w:r>
    </w:p>
    <w:p>
      <w:pPr>
        <w:rPr>
          <w:rFonts w:ascii="楷体" w:hAnsi="楷体" w:eastAsia="楷体" w:cs="楷体"/>
          <w:sz w:val="28"/>
          <w:szCs w:val="28"/>
        </w:rPr>
      </w:pPr>
      <w:r>
        <w:rPr>
          <w:rFonts w:hint="eastAsia" w:ascii="楷体" w:hAnsi="楷体" w:eastAsia="楷体" w:cs="楷体"/>
          <w:sz w:val="28"/>
          <w:szCs w:val="28"/>
        </w:rPr>
        <w:t>[2]海南省自然科学基金-高层次人才项目（</w:t>
      </w:r>
      <w:r>
        <w:rPr>
          <w:rFonts w:ascii="楷体" w:hAnsi="楷体" w:eastAsia="楷体"/>
          <w:sz w:val="28"/>
          <w:szCs w:val="28"/>
        </w:rPr>
        <w:t>820RC645</w:t>
      </w:r>
      <w:r>
        <w:rPr>
          <w:rFonts w:hint="eastAsia" w:ascii="楷体" w:hAnsi="楷体" w:eastAsia="楷体"/>
          <w:sz w:val="28"/>
          <w:szCs w:val="28"/>
        </w:rPr>
        <w:t>）</w:t>
      </w:r>
      <w:r>
        <w:rPr>
          <w:rFonts w:hint="eastAsia" w:ascii="楷体" w:hAnsi="楷体" w:eastAsia="楷体" w:cs="楷体"/>
          <w:sz w:val="28"/>
          <w:szCs w:val="28"/>
        </w:rPr>
        <w:t>：有氧运动对自然衰老小鼠大脑小胶质细胞的影响及神经免疫反应的机制研究，</w:t>
      </w:r>
      <w:bookmarkStart w:id="2" w:name="_Hlk113990739"/>
      <w:r>
        <w:rPr>
          <w:rFonts w:hint="eastAsia" w:ascii="楷体" w:hAnsi="楷体" w:eastAsia="楷体" w:cs="宋体"/>
          <w:sz w:val="28"/>
          <w:szCs w:val="28"/>
        </w:rPr>
        <w:t>2020-1至202</w:t>
      </w:r>
      <w:r>
        <w:rPr>
          <w:rFonts w:ascii="楷体" w:hAnsi="楷体" w:eastAsia="楷体" w:cs="宋体"/>
          <w:sz w:val="28"/>
          <w:szCs w:val="28"/>
        </w:rPr>
        <w:t>3</w:t>
      </w:r>
      <w:r>
        <w:rPr>
          <w:rFonts w:hint="eastAsia" w:ascii="楷体" w:hAnsi="楷体" w:eastAsia="楷体" w:cs="宋体"/>
          <w:sz w:val="28"/>
          <w:szCs w:val="28"/>
        </w:rPr>
        <w:t>-12</w:t>
      </w:r>
      <w:bookmarkEnd w:id="2"/>
      <w:r>
        <w:rPr>
          <w:rFonts w:hint="eastAsia" w:ascii="楷体" w:hAnsi="楷体" w:eastAsia="楷体" w:cs="宋体"/>
          <w:sz w:val="28"/>
          <w:szCs w:val="28"/>
        </w:rPr>
        <w:t>，7万，</w:t>
      </w:r>
      <w:r>
        <w:rPr>
          <w:rFonts w:hint="eastAsia" w:ascii="楷体" w:hAnsi="楷体" w:eastAsia="楷体" w:cs="楷体"/>
          <w:sz w:val="28"/>
          <w:szCs w:val="28"/>
        </w:rPr>
        <w:t>主持；</w:t>
      </w:r>
    </w:p>
    <w:p>
      <w:pPr>
        <w:rPr>
          <w:rFonts w:hint="eastAsia" w:ascii="楷体" w:hAnsi="楷体" w:eastAsia="楷体" w:cs="楷体"/>
          <w:sz w:val="28"/>
          <w:szCs w:val="28"/>
        </w:rPr>
      </w:pPr>
      <w:r>
        <w:rPr>
          <w:rFonts w:hint="eastAsia" w:ascii="楷体" w:hAnsi="楷体" w:eastAsia="楷体" w:cs="楷体"/>
          <w:sz w:val="28"/>
          <w:szCs w:val="28"/>
        </w:rPr>
        <w:t>[3]海南省哲学社会科学规划课题（HNSK(ZC)21-150）：海南自由贸易港建设背景下中日两国健康寿命的异文化比较研究，</w:t>
      </w:r>
      <w:r>
        <w:rPr>
          <w:rFonts w:hint="eastAsia" w:ascii="楷体" w:hAnsi="楷体" w:eastAsia="楷体" w:cs="宋体"/>
          <w:sz w:val="28"/>
          <w:szCs w:val="28"/>
        </w:rPr>
        <w:t>2021-1至2022-12</w:t>
      </w:r>
      <w:r>
        <w:rPr>
          <w:rFonts w:hint="eastAsia" w:ascii="楷体" w:hAnsi="楷体" w:eastAsia="楷体" w:cs="楷体"/>
          <w:sz w:val="28"/>
          <w:szCs w:val="28"/>
        </w:rPr>
        <w:t>主持.</w:t>
      </w:r>
    </w:p>
    <w:p>
      <w:pPr>
        <w:spacing w:line="360" w:lineRule="auto"/>
        <w:rPr>
          <w:rFonts w:eastAsia="楷体"/>
          <w:b/>
          <w:sz w:val="28"/>
          <w:szCs w:val="21"/>
        </w:rPr>
      </w:pPr>
      <w:r>
        <w:rPr>
          <w:rFonts w:hint="eastAsia" w:eastAsia="楷体"/>
          <w:b/>
          <w:sz w:val="28"/>
          <w:szCs w:val="21"/>
        </w:rPr>
        <w:t>7</w:t>
      </w:r>
      <w:r>
        <w:rPr>
          <w:rFonts w:eastAsia="楷体"/>
          <w:b/>
          <w:sz w:val="28"/>
          <w:szCs w:val="21"/>
        </w:rPr>
        <w:t>、</w:t>
      </w:r>
      <w:r>
        <w:rPr>
          <w:rFonts w:hint="eastAsia" w:eastAsia="楷体"/>
          <w:b/>
          <w:sz w:val="28"/>
          <w:szCs w:val="21"/>
        </w:rPr>
        <w:t>国内外学术荣誉与学术兼职</w:t>
      </w:r>
    </w:p>
    <w:p>
      <w:pPr>
        <w:spacing w:line="360" w:lineRule="auto"/>
        <w:ind w:firstLine="562" w:firstLineChars="200"/>
        <w:rPr>
          <w:rFonts w:eastAsia="楷体"/>
          <w:b/>
          <w:bCs/>
          <w:sz w:val="28"/>
          <w:szCs w:val="21"/>
        </w:rPr>
      </w:pPr>
      <w:r>
        <w:rPr>
          <w:rFonts w:hint="eastAsia" w:eastAsia="楷体"/>
          <w:b/>
          <w:bCs/>
          <w:sz w:val="28"/>
          <w:szCs w:val="21"/>
        </w:rPr>
        <w:t>2020年入选第二批海南省“南海名家”青年项目；</w:t>
      </w:r>
    </w:p>
    <w:p>
      <w:pPr>
        <w:spacing w:line="360" w:lineRule="auto"/>
        <w:ind w:firstLine="562" w:firstLineChars="200"/>
        <w:rPr>
          <w:rFonts w:hint="eastAsia" w:eastAsia="楷体"/>
          <w:b/>
          <w:bCs/>
          <w:sz w:val="28"/>
          <w:szCs w:val="21"/>
        </w:rPr>
      </w:pPr>
      <w:r>
        <w:rPr>
          <w:rFonts w:hint="eastAsia" w:eastAsia="楷体"/>
          <w:b/>
          <w:bCs/>
          <w:sz w:val="28"/>
          <w:szCs w:val="21"/>
        </w:rPr>
        <w:t>2020年入选海南省“拔尖人才”；</w:t>
      </w:r>
    </w:p>
    <w:p>
      <w:pPr>
        <w:spacing w:line="360" w:lineRule="auto"/>
        <w:ind w:firstLine="560" w:firstLineChars="200"/>
        <w:rPr>
          <w:rFonts w:eastAsia="楷体"/>
          <w:sz w:val="28"/>
          <w:szCs w:val="21"/>
        </w:rPr>
      </w:pPr>
      <w:r>
        <w:rPr>
          <w:rFonts w:hint="eastAsia" w:eastAsia="楷体"/>
          <w:sz w:val="28"/>
          <w:szCs w:val="21"/>
        </w:rPr>
        <w:t>海南省老年健康管理工程技术研究中心副主任；</w:t>
      </w:r>
    </w:p>
    <w:p>
      <w:pPr>
        <w:spacing w:line="360" w:lineRule="auto"/>
        <w:ind w:firstLine="560" w:firstLineChars="200"/>
        <w:rPr>
          <w:rFonts w:eastAsia="楷体"/>
          <w:sz w:val="28"/>
          <w:szCs w:val="21"/>
        </w:rPr>
      </w:pPr>
      <w:r>
        <w:rPr>
          <w:rFonts w:hint="eastAsia" w:eastAsia="楷体"/>
          <w:sz w:val="28"/>
          <w:szCs w:val="21"/>
        </w:rPr>
        <w:t>海南省老年健康管理工程技术研究中心老年运动营养研究室主任；</w:t>
      </w:r>
    </w:p>
    <w:p>
      <w:pPr>
        <w:spacing w:line="360" w:lineRule="auto"/>
        <w:ind w:firstLine="560" w:firstLineChars="200"/>
        <w:rPr>
          <w:rFonts w:eastAsia="楷体"/>
          <w:sz w:val="28"/>
          <w:szCs w:val="21"/>
        </w:rPr>
      </w:pPr>
      <w:r>
        <w:rPr>
          <w:rFonts w:hint="eastAsia" w:eastAsia="楷体"/>
          <w:sz w:val="28"/>
          <w:szCs w:val="21"/>
        </w:rPr>
        <w:t>中国管理研究院“中国健康管理课题组”学科负责人；</w:t>
      </w:r>
    </w:p>
    <w:p>
      <w:pPr>
        <w:spacing w:line="360" w:lineRule="auto"/>
        <w:ind w:firstLine="560" w:firstLineChars="200"/>
        <w:rPr>
          <w:rFonts w:eastAsia="楷体"/>
          <w:sz w:val="28"/>
          <w:szCs w:val="21"/>
        </w:rPr>
      </w:pPr>
      <w:r>
        <w:rPr>
          <w:rFonts w:hint="eastAsia" w:eastAsia="楷体"/>
          <w:sz w:val="28"/>
          <w:szCs w:val="21"/>
        </w:rPr>
        <w:t>世界健康养生文化论坛《国民康寿智库》顾问；</w:t>
      </w:r>
    </w:p>
    <w:p>
      <w:pPr>
        <w:spacing w:line="360" w:lineRule="auto"/>
        <w:ind w:firstLine="560" w:firstLineChars="200"/>
        <w:rPr>
          <w:rFonts w:ascii="楷体" w:hAnsi="楷体" w:eastAsia="楷体"/>
          <w:sz w:val="28"/>
          <w:szCs w:val="28"/>
        </w:rPr>
      </w:pPr>
      <w:r>
        <w:rPr>
          <w:rFonts w:hint="eastAsia" w:ascii="楷体" w:hAnsi="楷体" w:eastAsia="楷体"/>
          <w:sz w:val="28"/>
          <w:szCs w:val="28"/>
        </w:rPr>
        <w:t>中国大学生体育协会高校体操类项目瑜伽高级</w:t>
      </w:r>
      <w:bookmarkStart w:id="3" w:name="_Hlk42674601"/>
      <w:r>
        <w:rPr>
          <w:rFonts w:hint="eastAsia" w:ascii="楷体" w:hAnsi="楷体" w:eastAsia="楷体"/>
          <w:sz w:val="28"/>
          <w:szCs w:val="28"/>
        </w:rPr>
        <w:t>裁判员、教练员</w:t>
      </w:r>
      <w:bookmarkEnd w:id="3"/>
      <w:r>
        <w:rPr>
          <w:rFonts w:hint="eastAsia" w:ascii="楷体" w:hAnsi="楷体" w:eastAsia="楷体"/>
          <w:sz w:val="28"/>
          <w:szCs w:val="28"/>
        </w:rPr>
        <w:t>，排舞中级裁判员、教练员；</w:t>
      </w:r>
    </w:p>
    <w:p>
      <w:pPr>
        <w:spacing w:line="360" w:lineRule="auto"/>
        <w:ind w:firstLine="560" w:firstLineChars="200"/>
        <w:rPr>
          <w:rFonts w:ascii="楷体" w:hAnsi="楷体" w:eastAsia="楷体"/>
          <w:sz w:val="28"/>
          <w:szCs w:val="28"/>
        </w:rPr>
      </w:pPr>
      <w:r>
        <w:rPr>
          <w:rFonts w:hint="eastAsia" w:ascii="楷体" w:hAnsi="楷体" w:eastAsia="楷体"/>
          <w:sz w:val="28"/>
          <w:szCs w:val="28"/>
        </w:rPr>
        <w:t>国家三级健康管理师.</w:t>
      </w:r>
    </w:p>
    <w:p>
      <w:pPr>
        <w:rPr>
          <w:rFonts w:ascii="楷体" w:hAnsi="楷体" w:eastAsia="楷体" w:cs="楷体"/>
          <w:sz w:val="28"/>
          <w:szCs w:val="28"/>
        </w:rPr>
      </w:pPr>
    </w:p>
    <w:p>
      <w:pPr>
        <w:rPr>
          <w:rFonts w:ascii="楷体" w:hAnsi="楷体" w:eastAsia="楷体"/>
          <w:sz w:val="28"/>
          <w:szCs w:val="28"/>
        </w:rPr>
      </w:pPr>
      <w:r>
        <w:rPr>
          <w:rFonts w:hint="eastAsia" w:ascii="楷体" w:hAnsi="楷体" w:eastAsia="楷体"/>
          <w:sz w:val="28"/>
          <w:szCs w:val="28"/>
        </w:rPr>
        <w:t>8、联系方式：83224978@</w:t>
      </w:r>
      <w:r>
        <w:rPr>
          <w:rFonts w:ascii="楷体" w:hAnsi="楷体" w:eastAsia="楷体"/>
          <w:sz w:val="28"/>
          <w:szCs w:val="28"/>
        </w:rPr>
        <w:t>qq.com</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3NzBmMWNjMDAzYTY2NWY4MmFhNWExOWYxMTM1ODIifQ=="/>
  </w:docVars>
  <w:rsids>
    <w:rsidRoot w:val="00A91DDB"/>
    <w:rsid w:val="00111FD2"/>
    <w:rsid w:val="001368EF"/>
    <w:rsid w:val="0019396C"/>
    <w:rsid w:val="003D7658"/>
    <w:rsid w:val="006C2FD0"/>
    <w:rsid w:val="00733876"/>
    <w:rsid w:val="0085007A"/>
    <w:rsid w:val="00974D84"/>
    <w:rsid w:val="009B5D75"/>
    <w:rsid w:val="009D2C3B"/>
    <w:rsid w:val="00A91DDB"/>
    <w:rsid w:val="00AC654D"/>
    <w:rsid w:val="00C12532"/>
    <w:rsid w:val="00D02114"/>
    <w:rsid w:val="00DD727C"/>
    <w:rsid w:val="00E35DCB"/>
    <w:rsid w:val="34A66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1334</Words>
  <Characters>2577</Characters>
  <Lines>19</Lines>
  <Paragraphs>5</Paragraphs>
  <TotalTime>3</TotalTime>
  <ScaleCrop>false</ScaleCrop>
  <LinksUpToDate>false</LinksUpToDate>
  <CharactersWithSpaces>2744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2022-09-13T11:49:00Z</dcterms:created>
  <dc:creator>songyan1003 songyan</dc:creator>
  <cp:lastModifiedBy>Fanyan-</cp:lastModifiedBy>
  <dcterms:modified xsi:type="dcterms:W3CDTF">2022-09-13T12:25:01Z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F5876E29E23245DBBC93E972F0462448</vt:lpwstr>
  </property>
</Properties>
</file>