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7" w:right="57"/>
        <w:rPr>
          <w:rFonts w:ascii="宋体" w:hAnsi="宋体"/>
          <w:b/>
          <w:bCs/>
          <w:sz w:val="24"/>
          <w:szCs w:val="24"/>
        </w:rPr>
      </w:pPr>
    </w:p>
    <w:p>
      <w:pPr>
        <w:ind w:left="57" w:right="57"/>
        <w:jc w:val="center"/>
        <w:rPr>
          <w:rFonts w:ascii="宋体" w:hAnsi="宋体"/>
          <w:b/>
          <w:bCs/>
          <w:sz w:val="28"/>
          <w:szCs w:val="36"/>
        </w:rPr>
      </w:pPr>
      <w:bookmarkStart w:id="1" w:name="_GoBack"/>
      <w:bookmarkEnd w:id="1"/>
      <w:r>
        <w:rPr>
          <w:rFonts w:hint="eastAsia" w:ascii="宋体" w:hAnsi="宋体"/>
          <w:b/>
          <w:bCs/>
          <w:sz w:val="28"/>
          <w:szCs w:val="36"/>
        </w:rPr>
        <w:t>刘赞简历</w:t>
      </w:r>
    </w:p>
    <w:p>
      <w:pPr>
        <w:ind w:left="57" w:right="57"/>
        <w:rPr>
          <w:rFonts w:ascii="宋体" w:hAnsi="宋体"/>
          <w:b/>
          <w:bCs/>
          <w:sz w:val="28"/>
          <w:szCs w:val="24"/>
        </w:rPr>
      </w:pPr>
      <w:r>
        <w:rPr>
          <w:rFonts w:hint="eastAsia" w:ascii="宋体" w:hAnsi="宋体"/>
          <w:b/>
          <w:bCs/>
          <w:sz w:val="28"/>
          <w:szCs w:val="24"/>
        </w:rPr>
        <w:t>一、个人概况</w:t>
      </w:r>
    </w:p>
    <w:p>
      <w:pPr>
        <w:ind w:left="57" w:right="57" w:firstLine="480"/>
        <w:rPr>
          <w:rFonts w:ascii="宋体" w:hAnsi="宋体"/>
          <w:sz w:val="28"/>
          <w:szCs w:val="24"/>
        </w:rPr>
      </w:pPr>
      <w:r>
        <w:rPr>
          <w:rFonts w:hint="eastAsia" w:ascii="宋体" w:hAnsi="宋体"/>
          <w:sz w:val="28"/>
          <w:szCs w:val="24"/>
        </w:rPr>
        <w:t>刘赞，女，51岁，籍贯湖南，主任护师，护理学教授，硕士研究生导师，中国共产党党员，海南省“拔尖人才”，现任海南医学院第二附属医院内科系统总护士长兼热带病科护士长，海南医学院护理学院《老年护理》、《护理导论》授课老师。从事临床护理及教学工作3</w:t>
      </w:r>
      <w:r>
        <w:rPr>
          <w:rFonts w:ascii="宋体" w:hAnsi="宋体"/>
          <w:sz w:val="28"/>
          <w:szCs w:val="24"/>
        </w:rPr>
        <w:t>3</w:t>
      </w:r>
      <w:r>
        <w:rPr>
          <w:rFonts w:hint="eastAsia" w:ascii="宋体" w:hAnsi="宋体"/>
          <w:sz w:val="28"/>
          <w:szCs w:val="24"/>
        </w:rPr>
        <w:t>年，先后在心内科、肾内科、神经内科、内分泌科、护理部、热带病科进行临床护理及护理管理与护理教学工作，曾经到天津泰达心血管病医院进修，具有丰富的临床护理及护理管理、护理教学经验。近年来主持及参与省厅级课题共13项，其中主持省自然科学基金项目1项，主持省科技厅社会发展重点课题1项，主持省卫健委课题1项；作为主要完成人参与省自然科学基金课题2项，参加省教育厅课题3项，参加省卫健委课题3项，参与医学院课程建设课题1项，指导大学生国家级创新课题立项1项，获省科技厅科技进步三等奖1项；第一作者发表论文</w:t>
      </w:r>
      <w:r>
        <w:rPr>
          <w:rFonts w:ascii="宋体" w:hAnsi="宋体"/>
          <w:sz w:val="28"/>
          <w:szCs w:val="24"/>
        </w:rPr>
        <w:t>2</w:t>
      </w:r>
      <w:r>
        <w:rPr>
          <w:rFonts w:hint="eastAsia" w:ascii="宋体" w:hAnsi="宋体"/>
          <w:sz w:val="28"/>
          <w:szCs w:val="24"/>
        </w:rPr>
        <w:t>0余篇，发表专著（独著）1部（21万字）；作为副主编编写《内科护理学》教材1部；第一发明人获得新型发明专利4项。参加工作以来，多次获“先进工作者”、“抗击非典先进个人”、“优秀护士”、“优秀共产党员”等荣誉称号。2020年参加新冠肺炎一线抗疫工作取得优秀成绩，获“海南省抗击新冠疫情先进个人”、“最美科技人”荣誉称号。</w:t>
      </w:r>
    </w:p>
    <w:p>
      <w:pPr>
        <w:ind w:right="57"/>
        <w:rPr>
          <w:rFonts w:ascii="宋体" w:hAnsi="宋体"/>
          <w:b/>
          <w:bCs/>
          <w:sz w:val="28"/>
          <w:szCs w:val="24"/>
        </w:rPr>
      </w:pPr>
      <w:r>
        <w:rPr>
          <w:rFonts w:hint="eastAsia" w:ascii="宋体" w:hAnsi="宋体"/>
          <w:b/>
          <w:bCs/>
          <w:sz w:val="28"/>
          <w:szCs w:val="24"/>
        </w:rPr>
        <w:t>二、研究方向</w:t>
      </w:r>
    </w:p>
    <w:p>
      <w:pPr>
        <w:ind w:right="57" w:firstLine="840" w:firstLineChars="300"/>
        <w:rPr>
          <w:rFonts w:ascii="宋体" w:hAnsi="宋体"/>
          <w:sz w:val="28"/>
          <w:szCs w:val="24"/>
        </w:rPr>
      </w:pPr>
      <w:r>
        <w:rPr>
          <w:rFonts w:hint="eastAsia" w:ascii="宋体" w:hAnsi="宋体"/>
          <w:sz w:val="28"/>
          <w:szCs w:val="24"/>
        </w:rPr>
        <w:t>内科护理，老年护理，危重症护理，护理管理，伤口造口护理。</w:t>
      </w:r>
    </w:p>
    <w:p>
      <w:pPr>
        <w:ind w:left="57" w:right="57"/>
        <w:rPr>
          <w:rFonts w:ascii="宋体" w:hAnsi="宋体"/>
          <w:sz w:val="28"/>
          <w:szCs w:val="24"/>
        </w:rPr>
      </w:pPr>
      <w:r>
        <w:rPr>
          <w:rFonts w:hint="eastAsia" w:ascii="宋体" w:hAnsi="宋体"/>
          <w:b/>
          <w:bCs/>
          <w:sz w:val="28"/>
          <w:szCs w:val="24"/>
        </w:rPr>
        <w:t>三、近年发表的学术论文和专著：</w:t>
      </w:r>
    </w:p>
    <w:p>
      <w:pPr>
        <w:ind w:left="57" w:right="57"/>
        <w:rPr>
          <w:rFonts w:ascii="宋体" w:hAnsi="宋体"/>
          <w:sz w:val="28"/>
          <w:szCs w:val="24"/>
        </w:rPr>
      </w:pPr>
      <w:r>
        <w:rPr>
          <w:rFonts w:hint="eastAsia" w:ascii="宋体" w:hAnsi="宋体"/>
          <w:sz w:val="28"/>
          <w:szCs w:val="24"/>
        </w:rPr>
        <w:t>1.专著：副主编《内科护理学》.科学出版社[M].2020年05月第1版，66万字。</w:t>
      </w:r>
    </w:p>
    <w:p>
      <w:pPr>
        <w:ind w:left="57" w:right="57"/>
        <w:rPr>
          <w:rFonts w:ascii="宋体" w:hAnsi="宋体"/>
          <w:sz w:val="28"/>
          <w:szCs w:val="24"/>
        </w:rPr>
      </w:pPr>
      <w:r>
        <w:rPr>
          <w:rFonts w:hint="eastAsia" w:ascii="宋体" w:hAnsi="宋体"/>
          <w:sz w:val="28"/>
          <w:szCs w:val="24"/>
        </w:rPr>
        <w:t>2.专著：独著《青少年健康行为与运动健身方案研究》. 中国原子能出版社[M]. 2018年12月第1版 , 21万字.</w:t>
      </w:r>
    </w:p>
    <w:p>
      <w:pPr>
        <w:ind w:left="57" w:right="57"/>
        <w:rPr>
          <w:rFonts w:hint="eastAsia" w:ascii="宋体" w:hAnsi="宋体"/>
          <w:sz w:val="28"/>
          <w:szCs w:val="24"/>
        </w:rPr>
      </w:pPr>
      <w:r>
        <w:rPr>
          <w:rFonts w:hint="eastAsia" w:ascii="宋体" w:hAnsi="宋体"/>
          <w:sz w:val="28"/>
          <w:szCs w:val="24"/>
        </w:rPr>
        <w:t>3</w:t>
      </w:r>
      <w:r>
        <w:rPr>
          <w:rFonts w:ascii="宋体" w:hAnsi="宋体"/>
          <w:sz w:val="28"/>
          <w:szCs w:val="24"/>
        </w:rPr>
        <w:t>.</w:t>
      </w:r>
      <w:r>
        <w:rPr>
          <w:sz w:val="28"/>
        </w:rPr>
        <w:t xml:space="preserve"> </w:t>
      </w:r>
      <w:r>
        <w:rPr>
          <w:rFonts w:ascii="宋体" w:hAnsi="宋体"/>
          <w:sz w:val="28"/>
          <w:szCs w:val="24"/>
        </w:rPr>
        <w:t>Cytochrome P450 27B1 Gene Polymorphism rs10877012 and rs4646536 in Patients with Systemic Lupus Erythematosus .ZAN LIU, MEIQIONG HUANG1, YUNXIA ZHANG2, YIXI XING1, QIANQI LIN1 AND WEIFEI CHEN1*.This article was originally published in a special issue, “Novel Therapeutic Approaches in Biomedicine and Pharmaceutical Sciences” Indian J Pharm Sci 2021:83(6) Spl Issue “105-109”</w:t>
      </w:r>
      <w:r>
        <w:rPr>
          <w:rFonts w:hint="eastAsia" w:ascii="宋体" w:hAnsi="宋体"/>
          <w:sz w:val="28"/>
          <w:szCs w:val="24"/>
        </w:rPr>
        <w:t>（第一作者）</w:t>
      </w:r>
    </w:p>
    <w:p>
      <w:pPr>
        <w:ind w:left="57" w:right="57"/>
        <w:rPr>
          <w:rFonts w:hint="eastAsia" w:ascii="宋体" w:hAnsi="宋体"/>
          <w:sz w:val="28"/>
          <w:szCs w:val="24"/>
          <w:lang w:val="en-US" w:eastAsia="zh-CN"/>
        </w:rPr>
      </w:pPr>
      <w:r>
        <w:rPr>
          <w:rFonts w:hint="eastAsia" w:ascii="宋体" w:hAnsi="宋体"/>
          <w:sz w:val="28"/>
          <w:szCs w:val="24"/>
          <w:lang w:val="en-US" w:eastAsia="zh-CN"/>
        </w:rPr>
        <w:t>4.《他克莫司联合利妥昔单抗治疗红斑狼疮临床研究》.通信作者，《中国药业》，2022年8月第31卷第16期，83-85.</w:t>
      </w:r>
    </w:p>
    <w:p>
      <w:pPr>
        <w:ind w:left="57" w:right="57"/>
        <w:rPr>
          <w:rFonts w:hint="eastAsia" w:ascii="宋体" w:hAnsi="宋体"/>
          <w:sz w:val="28"/>
          <w:szCs w:val="24"/>
          <w:lang w:val="en-US" w:eastAsia="zh-CN"/>
        </w:rPr>
      </w:pPr>
      <w:r>
        <w:rPr>
          <w:rFonts w:hint="eastAsia" w:ascii="宋体" w:hAnsi="宋体"/>
          <w:sz w:val="28"/>
          <w:szCs w:val="24"/>
          <w:lang w:val="en-US" w:eastAsia="zh-CN"/>
        </w:rPr>
        <w:t>5.《依达拉奉联合甲磺酸倍他司汀治疗后循环缺血性眩晕临床研究》.通信作者，《中国药业》，2022年7月第31卷第13期，100-102.</w:t>
      </w:r>
    </w:p>
    <w:p>
      <w:pPr>
        <w:ind w:left="57" w:right="57"/>
        <w:rPr>
          <w:rFonts w:ascii="宋体" w:hAnsi="宋体"/>
          <w:sz w:val="28"/>
          <w:szCs w:val="24"/>
        </w:rPr>
      </w:pPr>
      <w:r>
        <w:rPr>
          <w:rFonts w:hint="eastAsia" w:ascii="宋体" w:hAnsi="宋体"/>
          <w:sz w:val="28"/>
          <w:szCs w:val="24"/>
          <w:lang w:val="en-US" w:eastAsia="zh-CN"/>
        </w:rPr>
        <w:t>6</w:t>
      </w:r>
      <w:r>
        <w:rPr>
          <w:rFonts w:hint="eastAsia" w:ascii="宋体" w:hAnsi="宋体"/>
          <w:sz w:val="28"/>
          <w:szCs w:val="24"/>
        </w:rPr>
        <w:t>.《多感官刺激促醒联合经颅磁治疗对大面积脑梗死患者意识障碍的觉醒效果观察》.通讯作者，《中华保健医学杂志》，2021年第23卷第5期，462-464.</w:t>
      </w:r>
    </w:p>
    <w:p>
      <w:pPr>
        <w:ind w:left="57" w:right="57"/>
        <w:rPr>
          <w:rFonts w:ascii="宋体" w:hAnsi="宋体"/>
          <w:sz w:val="28"/>
          <w:szCs w:val="24"/>
        </w:rPr>
      </w:pPr>
      <w:r>
        <w:rPr>
          <w:rFonts w:hint="eastAsia" w:ascii="宋体" w:hAnsi="宋体"/>
          <w:sz w:val="28"/>
          <w:szCs w:val="24"/>
          <w:lang w:val="en-US" w:eastAsia="zh-CN"/>
        </w:rPr>
        <w:t>7</w:t>
      </w:r>
      <w:r>
        <w:rPr>
          <w:rFonts w:hint="eastAsia" w:ascii="宋体" w:hAnsi="宋体"/>
          <w:sz w:val="28"/>
          <w:szCs w:val="24"/>
        </w:rPr>
        <w:t>.《2015—2018年海南省麻疹流行病学调查》.通讯作者，《中国国境卫生检疫杂志》2020年4月第43卷第2期，116-120.</w:t>
      </w:r>
    </w:p>
    <w:p>
      <w:pPr>
        <w:ind w:left="57" w:right="57"/>
        <w:rPr>
          <w:rFonts w:ascii="宋体" w:hAnsi="宋体"/>
          <w:sz w:val="28"/>
          <w:szCs w:val="24"/>
        </w:rPr>
      </w:pPr>
      <w:r>
        <w:rPr>
          <w:rFonts w:hint="eastAsia" w:ascii="宋体" w:hAnsi="宋体"/>
          <w:sz w:val="28"/>
          <w:szCs w:val="24"/>
          <w:lang w:val="en-US" w:eastAsia="zh-CN"/>
        </w:rPr>
        <w:t>8</w:t>
      </w:r>
      <w:r>
        <w:rPr>
          <w:rFonts w:hint="eastAsia" w:ascii="宋体" w:hAnsi="宋体"/>
          <w:sz w:val="28"/>
          <w:szCs w:val="24"/>
        </w:rPr>
        <w:t>.《系统性红斑狼疮胃肠道损害19例临床分析》.通讯作者，《世界最新医学信息文摘》，2021年9月第21卷第71期，257-258.</w:t>
      </w:r>
    </w:p>
    <w:p>
      <w:pPr>
        <w:ind w:left="57" w:right="57"/>
        <w:rPr>
          <w:rFonts w:ascii="宋体" w:hAnsi="宋体"/>
          <w:sz w:val="28"/>
          <w:szCs w:val="24"/>
        </w:rPr>
      </w:pPr>
      <w:r>
        <w:rPr>
          <w:rFonts w:hint="eastAsia" w:ascii="宋体" w:hAnsi="宋体"/>
          <w:sz w:val="28"/>
          <w:szCs w:val="24"/>
          <w:lang w:val="en-US" w:eastAsia="zh-CN"/>
        </w:rPr>
        <w:t>9</w:t>
      </w:r>
      <w:r>
        <w:rPr>
          <w:rFonts w:hint="eastAsia" w:ascii="宋体" w:hAnsi="宋体"/>
          <w:sz w:val="28"/>
          <w:szCs w:val="24"/>
        </w:rPr>
        <w:t>.《RXRA、CYP2R1基因多态性与海南汉族系统性红斑狼疮的关联性分析》.第一作者，《世界最新医学信息文摘》，2021年10月第21卷第87期，19-22.</w:t>
      </w:r>
    </w:p>
    <w:p>
      <w:pPr>
        <w:ind w:left="57" w:right="57"/>
        <w:rPr>
          <w:rFonts w:ascii="宋体" w:hAnsi="宋体"/>
          <w:sz w:val="28"/>
          <w:szCs w:val="24"/>
        </w:rPr>
      </w:pPr>
      <w:r>
        <w:rPr>
          <w:rFonts w:hint="eastAsia" w:ascii="宋体" w:hAnsi="宋体"/>
          <w:sz w:val="28"/>
          <w:szCs w:val="24"/>
          <w:lang w:val="en-US" w:eastAsia="zh-CN"/>
        </w:rPr>
        <w:t>10</w:t>
      </w:r>
      <w:r>
        <w:rPr>
          <w:rFonts w:hint="eastAsia" w:ascii="宋体" w:hAnsi="宋体"/>
          <w:sz w:val="28"/>
          <w:szCs w:val="24"/>
        </w:rPr>
        <w:t>.《综合护理干预对帕金森病患者生活质量和运动功能的影响分析》. 第一作者，《世界最新医学信息文摘》，2020年第20卷第26期，276-277.</w:t>
      </w:r>
    </w:p>
    <w:p>
      <w:pPr>
        <w:ind w:left="57" w:right="57"/>
        <w:rPr>
          <w:rFonts w:ascii="宋体" w:hAnsi="宋体"/>
          <w:sz w:val="28"/>
          <w:szCs w:val="24"/>
        </w:rPr>
      </w:pPr>
      <w:r>
        <w:rPr>
          <w:rFonts w:hint="eastAsia" w:ascii="宋体" w:hAnsi="宋体"/>
          <w:sz w:val="28"/>
          <w:szCs w:val="24"/>
          <w:lang w:val="en-US" w:eastAsia="zh-CN"/>
        </w:rPr>
        <w:t>11</w:t>
      </w:r>
      <w:r>
        <w:rPr>
          <w:rFonts w:hint="eastAsia" w:ascii="宋体" w:hAnsi="宋体"/>
          <w:sz w:val="28"/>
          <w:szCs w:val="24"/>
        </w:rPr>
        <w:t>.《神经内科护理敏感指标的建立与临床应用研究》.第一作者，《世界最新医学信息文摘》，2020年第20卷第71期，19-20.</w:t>
      </w:r>
    </w:p>
    <w:p>
      <w:pPr>
        <w:ind w:left="57" w:right="57"/>
        <w:rPr>
          <w:rFonts w:ascii="宋体" w:hAnsi="宋体"/>
          <w:sz w:val="28"/>
          <w:szCs w:val="24"/>
        </w:rPr>
      </w:pPr>
      <w:r>
        <w:rPr>
          <w:rFonts w:ascii="宋体" w:hAnsi="宋体"/>
          <w:sz w:val="28"/>
          <w:szCs w:val="24"/>
        </w:rPr>
        <w:t>1</w:t>
      </w:r>
      <w:r>
        <w:rPr>
          <w:rFonts w:hint="eastAsia" w:ascii="宋体" w:hAnsi="宋体"/>
          <w:sz w:val="28"/>
          <w:szCs w:val="24"/>
          <w:lang w:val="en-US" w:eastAsia="zh-CN"/>
        </w:rPr>
        <w:t>2</w:t>
      </w:r>
      <w:r>
        <w:rPr>
          <w:rFonts w:ascii="宋体" w:hAnsi="宋体"/>
          <w:sz w:val="28"/>
          <w:szCs w:val="24"/>
        </w:rPr>
        <w:t>.</w:t>
      </w:r>
      <w:r>
        <w:rPr>
          <w:sz w:val="28"/>
        </w:rPr>
        <w:t xml:space="preserve"> </w:t>
      </w:r>
      <w:r>
        <w:rPr>
          <w:rFonts w:ascii="宋体" w:hAnsi="宋体"/>
          <w:sz w:val="28"/>
          <w:szCs w:val="24"/>
        </w:rPr>
        <w:t>Original ArticleThe effect of airway suction nursing care for COPD patients with airway mucus hypersecretion</w:t>
      </w:r>
      <w:r>
        <w:rPr>
          <w:rFonts w:hint="eastAsia" w:ascii="宋体" w:hAnsi="宋体"/>
          <w:sz w:val="28"/>
          <w:szCs w:val="24"/>
        </w:rPr>
        <w:t>.</w:t>
      </w:r>
      <w:r>
        <w:rPr>
          <w:sz w:val="28"/>
        </w:rPr>
        <w:t xml:space="preserve"> </w:t>
      </w:r>
      <w:r>
        <w:rPr>
          <w:rFonts w:ascii="宋体" w:hAnsi="宋体"/>
          <w:sz w:val="28"/>
          <w:szCs w:val="24"/>
        </w:rPr>
        <w:t>Ziyue Fu1*, Yu Lin2*, Zan Liu3, Ying Yu1, Qianyun Tang4, Zhenzhen Yang5, Lanying Li5.</w:t>
      </w:r>
      <w:r>
        <w:rPr>
          <w:sz w:val="28"/>
        </w:rPr>
        <w:t xml:space="preserve"> </w:t>
      </w:r>
      <w:r>
        <w:rPr>
          <w:rFonts w:ascii="宋体" w:hAnsi="宋体"/>
          <w:sz w:val="28"/>
          <w:szCs w:val="24"/>
        </w:rPr>
        <w:t>Int J Clin Exp Med 2020;13(11):8627-8635</w:t>
      </w:r>
    </w:p>
    <w:p>
      <w:pPr>
        <w:ind w:left="57" w:right="57"/>
        <w:rPr>
          <w:rFonts w:ascii="宋体" w:hAnsi="宋体"/>
          <w:sz w:val="28"/>
          <w:szCs w:val="24"/>
        </w:rPr>
      </w:pPr>
      <w:r>
        <w:rPr>
          <w:rFonts w:ascii="宋体" w:hAnsi="宋体"/>
          <w:sz w:val="28"/>
          <w:szCs w:val="24"/>
        </w:rPr>
        <w:t>1</w:t>
      </w:r>
      <w:r>
        <w:rPr>
          <w:rFonts w:hint="eastAsia" w:ascii="宋体" w:hAnsi="宋体"/>
          <w:sz w:val="28"/>
          <w:szCs w:val="24"/>
          <w:lang w:val="en-US" w:eastAsia="zh-CN"/>
        </w:rPr>
        <w:t>3</w:t>
      </w:r>
      <w:r>
        <w:rPr>
          <w:rFonts w:hint="eastAsia" w:ascii="宋体" w:hAnsi="宋体"/>
          <w:sz w:val="28"/>
          <w:szCs w:val="24"/>
        </w:rPr>
        <w:t>.《吸唾管全面口腔护理预防ICU患者呼吸机相关性肺炎的临床研究》. 第一作者，《海南医学》2015年02月第26卷第4期,614-616.</w:t>
      </w:r>
    </w:p>
    <w:p>
      <w:pPr>
        <w:ind w:left="57" w:right="57"/>
        <w:rPr>
          <w:rFonts w:ascii="宋体" w:hAnsi="宋体"/>
          <w:sz w:val="28"/>
          <w:szCs w:val="24"/>
        </w:rPr>
      </w:pPr>
      <w:r>
        <w:rPr>
          <w:rFonts w:hint="eastAsia" w:ascii="宋体" w:hAnsi="宋体"/>
          <w:sz w:val="28"/>
          <w:szCs w:val="24"/>
        </w:rPr>
        <w:t>1</w:t>
      </w:r>
      <w:r>
        <w:rPr>
          <w:rFonts w:hint="eastAsia" w:ascii="宋体" w:hAnsi="宋体"/>
          <w:sz w:val="28"/>
          <w:szCs w:val="24"/>
          <w:lang w:val="en-US" w:eastAsia="zh-CN"/>
        </w:rPr>
        <w:t>4</w:t>
      </w:r>
      <w:r>
        <w:rPr>
          <w:rFonts w:hint="eastAsia" w:ascii="宋体" w:hAnsi="宋体"/>
          <w:sz w:val="28"/>
          <w:szCs w:val="24"/>
        </w:rPr>
        <w:t>.《Toothette 吸唾管口腔护理套装护理口腔效果研究》.第一作者，《中医学报》2014年12月第29卷总第199期.</w:t>
      </w:r>
    </w:p>
    <w:p>
      <w:pPr>
        <w:ind w:left="57" w:right="57"/>
        <w:rPr>
          <w:rFonts w:ascii="宋体" w:hAnsi="宋体"/>
          <w:sz w:val="28"/>
          <w:szCs w:val="24"/>
        </w:rPr>
      </w:pPr>
      <w:r>
        <w:rPr>
          <w:rFonts w:hint="eastAsia" w:ascii="宋体" w:hAnsi="宋体"/>
          <w:sz w:val="28"/>
          <w:szCs w:val="24"/>
        </w:rPr>
        <w:t>1</w:t>
      </w:r>
      <w:r>
        <w:rPr>
          <w:rFonts w:hint="eastAsia" w:ascii="宋体" w:hAnsi="宋体"/>
          <w:sz w:val="28"/>
          <w:szCs w:val="24"/>
          <w:lang w:val="en-US" w:eastAsia="zh-CN"/>
        </w:rPr>
        <w:t>5</w:t>
      </w:r>
      <w:r>
        <w:rPr>
          <w:rFonts w:hint="eastAsia" w:ascii="宋体" w:hAnsi="宋体"/>
          <w:sz w:val="28"/>
          <w:szCs w:val="24"/>
        </w:rPr>
        <w:t>.《品管圈活动对糖尿病患者自我注射胰岛素掌握率的影响》.第一作者，《海南医学》2013年第24卷，第1期，105-107.</w:t>
      </w:r>
    </w:p>
    <w:p>
      <w:pPr>
        <w:ind w:left="57" w:right="57"/>
        <w:rPr>
          <w:rFonts w:ascii="宋体" w:hAnsi="宋体"/>
          <w:sz w:val="28"/>
          <w:szCs w:val="24"/>
        </w:rPr>
      </w:pPr>
      <w:r>
        <w:rPr>
          <w:rFonts w:hint="eastAsia" w:ascii="宋体" w:hAnsi="宋体"/>
          <w:sz w:val="28"/>
          <w:szCs w:val="24"/>
        </w:rPr>
        <w:t>1</w:t>
      </w:r>
      <w:r>
        <w:rPr>
          <w:rFonts w:hint="eastAsia" w:ascii="宋体" w:hAnsi="宋体"/>
          <w:sz w:val="28"/>
          <w:szCs w:val="24"/>
          <w:lang w:val="en-US" w:eastAsia="zh-CN"/>
        </w:rPr>
        <w:t>6</w:t>
      </w:r>
      <w:r>
        <w:rPr>
          <w:rFonts w:hint="eastAsia" w:ascii="宋体" w:hAnsi="宋体"/>
          <w:sz w:val="28"/>
          <w:szCs w:val="24"/>
        </w:rPr>
        <w:t>.《糖尿病性胃轻瘫30例临床分析》.第一作者，《中国热带医学》2013年第1</w:t>
      </w:r>
      <w:r>
        <w:rPr>
          <w:rFonts w:ascii="宋体" w:hAnsi="宋体"/>
          <w:sz w:val="28"/>
          <w:szCs w:val="24"/>
        </w:rPr>
        <w:t>3</w:t>
      </w:r>
      <w:r>
        <w:rPr>
          <w:rFonts w:hint="eastAsia" w:ascii="宋体" w:hAnsi="宋体"/>
          <w:sz w:val="28"/>
          <w:szCs w:val="24"/>
        </w:rPr>
        <w:t>卷，第01期，129-130.</w:t>
      </w:r>
    </w:p>
    <w:p>
      <w:pPr>
        <w:ind w:left="57" w:right="57"/>
        <w:rPr>
          <w:rFonts w:ascii="宋体" w:hAnsi="宋体"/>
          <w:sz w:val="28"/>
          <w:szCs w:val="24"/>
        </w:rPr>
      </w:pPr>
      <w:r>
        <w:rPr>
          <w:rFonts w:hint="eastAsia" w:ascii="宋体" w:hAnsi="宋体"/>
          <w:sz w:val="28"/>
          <w:szCs w:val="24"/>
        </w:rPr>
        <w:t>1</w:t>
      </w:r>
      <w:r>
        <w:rPr>
          <w:rFonts w:hint="eastAsia" w:ascii="宋体" w:hAnsi="宋体"/>
          <w:sz w:val="28"/>
          <w:szCs w:val="24"/>
          <w:lang w:val="en-US" w:eastAsia="zh-CN"/>
        </w:rPr>
        <w:t>7</w:t>
      </w:r>
      <w:r>
        <w:rPr>
          <w:rFonts w:hint="eastAsia" w:ascii="宋体" w:hAnsi="宋体"/>
          <w:sz w:val="28"/>
          <w:szCs w:val="24"/>
        </w:rPr>
        <w:t>.《格列美脲和二甲双胍对2型糖尿病患者代谢状态的影响》，第一作者，《中国老年学杂志》2013年第33卷，第15期，3754.</w:t>
      </w:r>
    </w:p>
    <w:p>
      <w:pPr>
        <w:ind w:left="57" w:right="57"/>
        <w:rPr>
          <w:rFonts w:ascii="宋体" w:hAnsi="宋体"/>
          <w:sz w:val="28"/>
          <w:szCs w:val="24"/>
        </w:rPr>
      </w:pPr>
      <w:r>
        <w:rPr>
          <w:rFonts w:hint="eastAsia" w:ascii="宋体" w:hAnsi="宋体"/>
          <w:sz w:val="28"/>
          <w:szCs w:val="24"/>
          <w:lang w:val="en-US" w:eastAsia="zh-CN"/>
        </w:rPr>
        <w:t>18</w:t>
      </w:r>
      <w:r>
        <w:rPr>
          <w:rFonts w:hint="eastAsia" w:ascii="宋体" w:hAnsi="宋体"/>
          <w:sz w:val="28"/>
          <w:szCs w:val="24"/>
        </w:rPr>
        <w:t>.《PS-1基因多态位点rs2256408多态性与晚发性阿尔茨海默病的相关性》，第一作者，《中国老年学杂志》2013年第33卷，第18期，4454-4455.</w:t>
      </w:r>
    </w:p>
    <w:p>
      <w:pPr>
        <w:ind w:left="57" w:right="57"/>
        <w:rPr>
          <w:rFonts w:ascii="宋体" w:hAnsi="宋体"/>
          <w:b/>
          <w:bCs/>
          <w:sz w:val="28"/>
          <w:szCs w:val="24"/>
        </w:rPr>
      </w:pPr>
      <w:r>
        <w:rPr>
          <w:rFonts w:hint="eastAsia" w:ascii="宋体" w:hAnsi="宋体"/>
          <w:b/>
          <w:bCs/>
          <w:sz w:val="28"/>
          <w:szCs w:val="24"/>
        </w:rPr>
        <w:t>四、获得的学术成果奖励</w:t>
      </w:r>
    </w:p>
    <w:p>
      <w:pPr>
        <w:ind w:left="57" w:right="57"/>
        <w:rPr>
          <w:rFonts w:ascii="宋体" w:hAnsi="宋体"/>
          <w:sz w:val="28"/>
          <w:szCs w:val="24"/>
        </w:rPr>
      </w:pPr>
      <w:r>
        <w:rPr>
          <w:rFonts w:hint="eastAsia" w:ascii="宋体" w:hAnsi="宋体"/>
          <w:sz w:val="28"/>
          <w:szCs w:val="24"/>
        </w:rPr>
        <w:t>1</w:t>
      </w:r>
      <w:r>
        <w:rPr>
          <w:rFonts w:ascii="宋体" w:hAnsi="宋体"/>
          <w:sz w:val="28"/>
          <w:szCs w:val="24"/>
        </w:rPr>
        <w:t>.2020</w:t>
      </w:r>
      <w:r>
        <w:rPr>
          <w:rFonts w:hint="eastAsia" w:ascii="宋体" w:hAnsi="宋体"/>
          <w:sz w:val="28"/>
          <w:szCs w:val="24"/>
        </w:rPr>
        <w:t>年1</w:t>
      </w:r>
      <w:r>
        <w:rPr>
          <w:rFonts w:ascii="宋体" w:hAnsi="宋体"/>
          <w:sz w:val="28"/>
          <w:szCs w:val="24"/>
        </w:rPr>
        <w:t>2</w:t>
      </w:r>
      <w:r>
        <w:rPr>
          <w:rFonts w:hint="eastAsia" w:ascii="宋体" w:hAnsi="宋体"/>
          <w:sz w:val="28"/>
          <w:szCs w:val="24"/>
        </w:rPr>
        <w:t>月获得海南省政府科学技术进步奖三等奖（排名第五）。</w:t>
      </w:r>
    </w:p>
    <w:p>
      <w:pPr>
        <w:ind w:left="57" w:right="57"/>
        <w:rPr>
          <w:rFonts w:ascii="宋体" w:hAnsi="宋体"/>
          <w:b/>
          <w:bCs/>
          <w:sz w:val="28"/>
          <w:szCs w:val="24"/>
        </w:rPr>
      </w:pPr>
      <w:r>
        <w:rPr>
          <w:rFonts w:hint="eastAsia" w:ascii="宋体" w:hAnsi="宋体"/>
          <w:b/>
          <w:bCs/>
          <w:sz w:val="28"/>
          <w:szCs w:val="24"/>
        </w:rPr>
        <w:t>五、发明专利：</w:t>
      </w:r>
    </w:p>
    <w:p>
      <w:pPr>
        <w:numPr>
          <w:ilvl w:val="0"/>
          <w:numId w:val="1"/>
        </w:numPr>
        <w:ind w:left="57" w:right="57"/>
        <w:rPr>
          <w:rFonts w:ascii="宋体" w:hAnsi="宋体"/>
          <w:sz w:val="28"/>
          <w:szCs w:val="24"/>
        </w:rPr>
      </w:pPr>
      <w:r>
        <w:rPr>
          <w:rFonts w:hint="eastAsia" w:ascii="宋体" w:hAnsi="宋体"/>
          <w:sz w:val="28"/>
          <w:szCs w:val="24"/>
        </w:rPr>
        <w:t>第一发明人2019年获国家知识产权局实用新型发明专利 《一种女性专用身体检查衣服》,专利号：ZL 2018 2 2149362.3。</w:t>
      </w:r>
    </w:p>
    <w:p>
      <w:pPr>
        <w:numPr>
          <w:ilvl w:val="0"/>
          <w:numId w:val="1"/>
        </w:numPr>
        <w:ind w:left="57" w:right="57"/>
        <w:rPr>
          <w:rFonts w:ascii="宋体" w:hAnsi="宋体"/>
          <w:sz w:val="28"/>
          <w:szCs w:val="24"/>
        </w:rPr>
      </w:pPr>
      <w:r>
        <w:rPr>
          <w:rFonts w:hint="eastAsia" w:ascii="宋体" w:hAnsi="宋体"/>
          <w:sz w:val="28"/>
          <w:szCs w:val="24"/>
        </w:rPr>
        <w:t>第一发明人2021年获国家知识产权局实用新型发明专利 《一种便于收纳携带的尿液比色软尺》，专利号：ZL 2021 2 1690062.1。</w:t>
      </w:r>
    </w:p>
    <w:p>
      <w:pPr>
        <w:numPr>
          <w:ilvl w:val="0"/>
          <w:numId w:val="1"/>
        </w:numPr>
        <w:ind w:left="57" w:right="57"/>
        <w:rPr>
          <w:rFonts w:ascii="宋体" w:hAnsi="宋体"/>
          <w:sz w:val="28"/>
          <w:szCs w:val="24"/>
        </w:rPr>
      </w:pPr>
      <w:r>
        <w:rPr>
          <w:rFonts w:hint="eastAsia" w:ascii="宋体" w:hAnsi="宋体"/>
          <w:sz w:val="28"/>
          <w:szCs w:val="24"/>
        </w:rPr>
        <w:t>第一发明人2021年获国家知识产权局实用新型发明专利 《一种具有自动消毒功能的基因检测用试管架》，专利号ZL 2021 2 1634578.4 。</w:t>
      </w:r>
    </w:p>
    <w:p>
      <w:pPr>
        <w:ind w:left="57" w:right="57"/>
        <w:rPr>
          <w:rFonts w:ascii="宋体" w:hAnsi="宋体"/>
          <w:sz w:val="28"/>
          <w:szCs w:val="24"/>
        </w:rPr>
      </w:pPr>
      <w:r>
        <w:rPr>
          <w:rFonts w:hint="eastAsia" w:ascii="宋体" w:hAnsi="宋体"/>
          <w:sz w:val="28"/>
          <w:szCs w:val="24"/>
        </w:rPr>
        <w:t>4</w:t>
      </w:r>
      <w:r>
        <w:rPr>
          <w:rFonts w:ascii="宋体" w:hAnsi="宋体"/>
          <w:sz w:val="28"/>
          <w:szCs w:val="24"/>
        </w:rPr>
        <w:t>.</w:t>
      </w:r>
      <w:r>
        <w:rPr>
          <w:rFonts w:hint="eastAsia" w:ascii="宋体" w:hAnsi="宋体"/>
          <w:sz w:val="28"/>
          <w:szCs w:val="24"/>
        </w:rPr>
        <w:t>第一发明人2021年获国家知识产权局实用新型发明专利 《一种红斑狼疮皮损的药膏涂抹装置》，专利号：ZL 2021 2 1589472.7</w:t>
      </w:r>
    </w:p>
    <w:p>
      <w:pPr>
        <w:ind w:left="57" w:right="57"/>
        <w:rPr>
          <w:rFonts w:ascii="宋体" w:hAnsi="宋体"/>
          <w:b/>
          <w:bCs/>
          <w:sz w:val="28"/>
          <w:szCs w:val="24"/>
        </w:rPr>
      </w:pPr>
      <w:r>
        <w:rPr>
          <w:rFonts w:hint="eastAsia" w:ascii="宋体" w:hAnsi="宋体"/>
          <w:b/>
          <w:bCs/>
          <w:sz w:val="28"/>
          <w:szCs w:val="24"/>
        </w:rPr>
        <w:t>六、主持过的科研项目：</w:t>
      </w:r>
    </w:p>
    <w:p>
      <w:pPr>
        <w:numPr>
          <w:ilvl w:val="0"/>
          <w:numId w:val="2"/>
        </w:numPr>
        <w:ind w:left="0" w:right="57"/>
        <w:rPr>
          <w:rFonts w:ascii="宋体" w:hAnsi="宋体"/>
          <w:sz w:val="28"/>
          <w:szCs w:val="24"/>
        </w:rPr>
      </w:pPr>
      <w:r>
        <w:rPr>
          <w:rFonts w:hint="eastAsia" w:ascii="宋体" w:hAnsi="宋体"/>
          <w:sz w:val="28"/>
          <w:szCs w:val="24"/>
        </w:rPr>
        <w:t>主持2019年海南省科技厅社会发展重点研发项目《维生素D代谢通路相关基因遗传变异在红斑狼疮发病机制中的作用》，项目编号：Z</w:t>
      </w:r>
      <w:r>
        <w:rPr>
          <w:rFonts w:ascii="宋体" w:hAnsi="宋体"/>
          <w:sz w:val="28"/>
          <w:szCs w:val="24"/>
        </w:rPr>
        <w:t>DYF2019166,</w:t>
      </w:r>
      <w:r>
        <w:rPr>
          <w:rFonts w:hint="eastAsia" w:ascii="宋体" w:hAnsi="宋体"/>
          <w:sz w:val="28"/>
          <w:szCs w:val="24"/>
        </w:rPr>
        <w:t>级别：省重点研发项目，经费：6</w:t>
      </w:r>
      <w:r>
        <w:rPr>
          <w:rFonts w:ascii="宋体" w:hAnsi="宋体"/>
          <w:sz w:val="28"/>
          <w:szCs w:val="24"/>
        </w:rPr>
        <w:t>0</w:t>
      </w:r>
      <w:r>
        <w:rPr>
          <w:rFonts w:hint="eastAsia" w:ascii="宋体" w:hAnsi="宋体"/>
          <w:sz w:val="28"/>
          <w:szCs w:val="24"/>
        </w:rPr>
        <w:t>万，起止时间：2</w:t>
      </w:r>
      <w:r>
        <w:rPr>
          <w:rFonts w:ascii="宋体" w:hAnsi="宋体"/>
          <w:sz w:val="28"/>
          <w:szCs w:val="24"/>
        </w:rPr>
        <w:t>019</w:t>
      </w:r>
      <w:r>
        <w:rPr>
          <w:rFonts w:hint="eastAsia" w:ascii="宋体" w:hAnsi="宋体"/>
          <w:sz w:val="28"/>
          <w:szCs w:val="24"/>
        </w:rPr>
        <w:t>年4月-</w:t>
      </w:r>
      <w:r>
        <w:rPr>
          <w:rFonts w:ascii="宋体" w:hAnsi="宋体"/>
          <w:sz w:val="28"/>
          <w:szCs w:val="24"/>
        </w:rPr>
        <w:t>2022</w:t>
      </w:r>
      <w:r>
        <w:rPr>
          <w:rFonts w:hint="eastAsia" w:ascii="宋体" w:hAnsi="宋体"/>
          <w:sz w:val="28"/>
          <w:szCs w:val="24"/>
        </w:rPr>
        <w:t>年4月。即将结题。</w:t>
      </w:r>
    </w:p>
    <w:p>
      <w:pPr>
        <w:numPr>
          <w:ilvl w:val="0"/>
          <w:numId w:val="2"/>
        </w:numPr>
        <w:ind w:left="0" w:right="57"/>
        <w:rPr>
          <w:rFonts w:ascii="宋体" w:hAnsi="宋体"/>
          <w:sz w:val="28"/>
          <w:szCs w:val="24"/>
        </w:rPr>
      </w:pPr>
      <w:r>
        <w:rPr>
          <w:rFonts w:hint="eastAsia" w:ascii="宋体" w:hAnsi="宋体"/>
          <w:sz w:val="28"/>
          <w:szCs w:val="24"/>
        </w:rPr>
        <w:t>主持2018年海南省卫生和计划生育委员会立项课题《综合护理干预对帕金森病患者生活质量和运动功能的影响分析》，</w:t>
      </w:r>
      <w:bookmarkStart w:id="0" w:name="_Hlk107003582"/>
      <w:r>
        <w:rPr>
          <w:rFonts w:hint="eastAsia" w:ascii="宋体" w:hAnsi="宋体"/>
          <w:sz w:val="28"/>
          <w:szCs w:val="24"/>
        </w:rPr>
        <w:t>项目编号：</w:t>
      </w:r>
      <w:r>
        <w:rPr>
          <w:rFonts w:ascii="宋体" w:hAnsi="宋体"/>
          <w:sz w:val="28"/>
          <w:szCs w:val="24"/>
        </w:rPr>
        <w:t>18A2019</w:t>
      </w:r>
      <w:r>
        <w:rPr>
          <w:rFonts w:hint="eastAsia" w:ascii="宋体" w:hAnsi="宋体"/>
          <w:sz w:val="28"/>
          <w:szCs w:val="24"/>
        </w:rPr>
        <w:t>，级别：</w:t>
      </w:r>
      <w:bookmarkEnd w:id="0"/>
      <w:r>
        <w:rPr>
          <w:rFonts w:hint="eastAsia" w:ascii="宋体" w:hAnsi="宋体"/>
          <w:sz w:val="28"/>
          <w:szCs w:val="24"/>
        </w:rPr>
        <w:t>厅局级，经费：2万元，起止时间：2</w:t>
      </w:r>
      <w:r>
        <w:rPr>
          <w:rFonts w:ascii="宋体" w:hAnsi="宋体"/>
          <w:sz w:val="28"/>
          <w:szCs w:val="24"/>
        </w:rPr>
        <w:t>018</w:t>
      </w:r>
      <w:r>
        <w:rPr>
          <w:rFonts w:hint="eastAsia" w:ascii="宋体" w:hAnsi="宋体"/>
          <w:sz w:val="28"/>
          <w:szCs w:val="24"/>
        </w:rPr>
        <w:t>年8月-</w:t>
      </w:r>
      <w:r>
        <w:rPr>
          <w:rFonts w:ascii="宋体" w:hAnsi="宋体"/>
          <w:sz w:val="28"/>
          <w:szCs w:val="24"/>
        </w:rPr>
        <w:t>20208</w:t>
      </w:r>
      <w:r>
        <w:rPr>
          <w:rFonts w:hint="eastAsia" w:ascii="宋体" w:hAnsi="宋体"/>
          <w:sz w:val="28"/>
          <w:szCs w:val="24"/>
        </w:rPr>
        <w:t>月。已经结题。</w:t>
      </w:r>
    </w:p>
    <w:p>
      <w:pPr>
        <w:pStyle w:val="8"/>
        <w:numPr>
          <w:ilvl w:val="0"/>
          <w:numId w:val="2"/>
        </w:numPr>
        <w:ind w:right="57" w:firstLineChars="0"/>
        <w:rPr>
          <w:rFonts w:ascii="宋体" w:hAnsi="宋体"/>
          <w:sz w:val="28"/>
          <w:szCs w:val="24"/>
        </w:rPr>
      </w:pPr>
      <w:r>
        <w:rPr>
          <w:rFonts w:hint="eastAsia" w:ascii="宋体" w:hAnsi="宋体"/>
          <w:sz w:val="28"/>
          <w:szCs w:val="24"/>
        </w:rPr>
        <w:t>主持2013年海南省自然科学基金项目《吸唾管全面口腔护理预防呼吸机相关性肺炎的临床研究》，项目编号：8</w:t>
      </w:r>
      <w:r>
        <w:rPr>
          <w:rFonts w:ascii="宋体" w:hAnsi="宋体"/>
          <w:sz w:val="28"/>
          <w:szCs w:val="24"/>
        </w:rPr>
        <w:t>13240</w:t>
      </w:r>
      <w:r>
        <w:rPr>
          <w:rFonts w:hint="eastAsia" w:ascii="宋体" w:hAnsi="宋体"/>
          <w:sz w:val="28"/>
          <w:szCs w:val="24"/>
        </w:rPr>
        <w:t>，级别：省自然科学基金，经费4万元 ，起止时间：2</w:t>
      </w:r>
      <w:r>
        <w:rPr>
          <w:rFonts w:ascii="宋体" w:hAnsi="宋体"/>
          <w:sz w:val="28"/>
          <w:szCs w:val="24"/>
        </w:rPr>
        <w:t>013</w:t>
      </w:r>
      <w:r>
        <w:rPr>
          <w:rFonts w:hint="eastAsia" w:ascii="宋体" w:hAnsi="宋体"/>
          <w:sz w:val="28"/>
          <w:szCs w:val="24"/>
        </w:rPr>
        <w:t>年1月-</w:t>
      </w:r>
      <w:r>
        <w:rPr>
          <w:rFonts w:ascii="宋体" w:hAnsi="宋体"/>
          <w:sz w:val="28"/>
          <w:szCs w:val="24"/>
        </w:rPr>
        <w:t>2014</w:t>
      </w:r>
      <w:r>
        <w:rPr>
          <w:rFonts w:hint="eastAsia" w:ascii="宋体" w:hAnsi="宋体"/>
          <w:sz w:val="28"/>
          <w:szCs w:val="24"/>
        </w:rPr>
        <w:t>年1</w:t>
      </w:r>
      <w:r>
        <w:rPr>
          <w:rFonts w:ascii="宋体" w:hAnsi="宋体"/>
          <w:sz w:val="28"/>
          <w:szCs w:val="24"/>
        </w:rPr>
        <w:t>2</w:t>
      </w:r>
      <w:r>
        <w:rPr>
          <w:rFonts w:hint="eastAsia" w:ascii="宋体" w:hAnsi="宋体"/>
          <w:sz w:val="28"/>
          <w:szCs w:val="24"/>
        </w:rPr>
        <w:t>月。已经结题。</w:t>
      </w:r>
    </w:p>
    <w:p>
      <w:pPr>
        <w:pStyle w:val="8"/>
        <w:ind w:left="-57" w:right="57" w:firstLine="0" w:firstLineChars="0"/>
        <w:rPr>
          <w:rFonts w:ascii="宋体" w:hAnsi="宋体"/>
          <w:b/>
          <w:bCs/>
          <w:sz w:val="28"/>
          <w:szCs w:val="24"/>
        </w:rPr>
      </w:pPr>
      <w:r>
        <w:rPr>
          <w:rFonts w:hint="eastAsia" w:ascii="宋体" w:hAnsi="宋体"/>
          <w:b/>
          <w:bCs/>
          <w:sz w:val="28"/>
          <w:szCs w:val="24"/>
        </w:rPr>
        <w:t>七、获得的学术荣誉</w:t>
      </w:r>
    </w:p>
    <w:p>
      <w:pPr>
        <w:pStyle w:val="8"/>
        <w:ind w:left="-57" w:right="57" w:firstLine="0" w:firstLineChars="0"/>
        <w:rPr>
          <w:rFonts w:ascii="宋体" w:hAnsi="宋体"/>
          <w:sz w:val="28"/>
          <w:szCs w:val="24"/>
        </w:rPr>
      </w:pPr>
      <w:r>
        <w:rPr>
          <w:rFonts w:hint="eastAsia" w:ascii="宋体" w:hAnsi="宋体"/>
          <w:sz w:val="28"/>
          <w:szCs w:val="24"/>
        </w:rPr>
        <w:t>1</w:t>
      </w:r>
      <w:r>
        <w:rPr>
          <w:rFonts w:ascii="宋体" w:hAnsi="宋体"/>
          <w:sz w:val="28"/>
          <w:szCs w:val="24"/>
        </w:rPr>
        <w:t>.2020</w:t>
      </w:r>
      <w:r>
        <w:rPr>
          <w:rFonts w:hint="eastAsia" w:ascii="宋体" w:hAnsi="宋体"/>
          <w:sz w:val="28"/>
          <w:szCs w:val="24"/>
        </w:rPr>
        <w:t>年6月获得 “海南省抗击新冠肺炎疫情先进个人”荣誉称号。</w:t>
      </w:r>
    </w:p>
    <w:p>
      <w:pPr>
        <w:pStyle w:val="8"/>
        <w:ind w:left="-57" w:right="57" w:firstLine="0" w:firstLineChars="0"/>
        <w:rPr>
          <w:rFonts w:ascii="宋体" w:hAnsi="宋体"/>
          <w:sz w:val="28"/>
          <w:szCs w:val="24"/>
        </w:rPr>
      </w:pPr>
      <w:r>
        <w:rPr>
          <w:rFonts w:ascii="宋体" w:hAnsi="宋体"/>
          <w:sz w:val="28"/>
          <w:szCs w:val="24"/>
        </w:rPr>
        <w:t>2.2020</w:t>
      </w:r>
      <w:r>
        <w:rPr>
          <w:rFonts w:hint="eastAsia" w:ascii="宋体" w:hAnsi="宋体"/>
          <w:sz w:val="28"/>
          <w:szCs w:val="24"/>
        </w:rPr>
        <w:t>年6月获得海南省科学技术协会“最美科技人”荣誉。</w:t>
      </w:r>
    </w:p>
    <w:p>
      <w:pPr>
        <w:pStyle w:val="8"/>
        <w:ind w:left="-57" w:right="57" w:firstLine="0" w:firstLineChars="0"/>
        <w:rPr>
          <w:rFonts w:ascii="宋体" w:hAnsi="宋体"/>
          <w:sz w:val="28"/>
          <w:szCs w:val="24"/>
        </w:rPr>
      </w:pPr>
      <w:r>
        <w:rPr>
          <w:rFonts w:ascii="宋体" w:hAnsi="宋体"/>
          <w:sz w:val="28"/>
          <w:szCs w:val="24"/>
        </w:rPr>
        <w:t>3.2020</w:t>
      </w:r>
      <w:r>
        <w:rPr>
          <w:rFonts w:hint="eastAsia" w:ascii="宋体" w:hAnsi="宋体"/>
          <w:sz w:val="28"/>
          <w:szCs w:val="24"/>
        </w:rPr>
        <w:t>年5月获得海南省“优秀护士”荣誉称号。</w:t>
      </w:r>
    </w:p>
    <w:p>
      <w:pPr>
        <w:pStyle w:val="8"/>
        <w:ind w:left="-57" w:right="57" w:firstLine="0" w:firstLineChars="0"/>
        <w:rPr>
          <w:rFonts w:hint="eastAsia" w:ascii="宋体" w:hAnsi="宋体"/>
          <w:sz w:val="28"/>
          <w:szCs w:val="24"/>
        </w:rPr>
      </w:pPr>
      <w:r>
        <w:rPr>
          <w:rFonts w:ascii="宋体" w:hAnsi="宋体"/>
          <w:sz w:val="28"/>
          <w:szCs w:val="24"/>
        </w:rPr>
        <w:t>4.2020</w:t>
      </w:r>
      <w:r>
        <w:rPr>
          <w:rFonts w:hint="eastAsia" w:ascii="宋体" w:hAnsi="宋体"/>
          <w:sz w:val="28"/>
          <w:szCs w:val="24"/>
        </w:rPr>
        <w:t>年8月获得海南省“拔尖人才”。</w:t>
      </w:r>
    </w:p>
    <w:p>
      <w:pPr>
        <w:pStyle w:val="8"/>
        <w:ind w:left="-57" w:right="57" w:firstLine="0" w:firstLineChars="0"/>
        <w:rPr>
          <w:rFonts w:hint="default" w:ascii="宋体" w:hAnsi="宋体" w:eastAsia="宋体"/>
          <w:sz w:val="28"/>
          <w:szCs w:val="24"/>
          <w:lang w:val="en-US" w:eastAsia="zh-CN"/>
        </w:rPr>
      </w:pPr>
      <w:r>
        <w:rPr>
          <w:rFonts w:hint="eastAsia" w:ascii="宋体" w:hAnsi="宋体"/>
          <w:sz w:val="28"/>
          <w:szCs w:val="24"/>
          <w:lang w:val="en-US" w:eastAsia="zh-CN"/>
        </w:rPr>
        <w:t>5.带领的热带病科护理团队2021年3月获得“海南省三八红旗集体”荣誉称号。</w:t>
      </w:r>
    </w:p>
    <w:p>
      <w:pPr>
        <w:ind w:right="57"/>
        <w:rPr>
          <w:rFonts w:ascii="宋体" w:hAnsi="宋体"/>
          <w:b/>
          <w:bCs/>
          <w:sz w:val="28"/>
          <w:szCs w:val="24"/>
        </w:rPr>
      </w:pPr>
      <w:r>
        <w:rPr>
          <w:rFonts w:hint="eastAsia" w:ascii="宋体" w:hAnsi="宋体"/>
          <w:b/>
          <w:bCs/>
          <w:sz w:val="28"/>
          <w:szCs w:val="24"/>
        </w:rPr>
        <w:t>八、学术兼职</w:t>
      </w:r>
    </w:p>
    <w:p>
      <w:pPr>
        <w:ind w:left="57" w:right="57"/>
        <w:rPr>
          <w:rFonts w:ascii="宋体" w:hAnsi="宋体"/>
          <w:sz w:val="28"/>
          <w:szCs w:val="24"/>
        </w:rPr>
      </w:pPr>
      <w:r>
        <w:rPr>
          <w:rFonts w:hint="eastAsia" w:ascii="宋体" w:hAnsi="宋体"/>
          <w:sz w:val="28"/>
          <w:szCs w:val="24"/>
        </w:rPr>
        <w:t>1</w:t>
      </w:r>
      <w:r>
        <w:rPr>
          <w:rFonts w:ascii="宋体" w:hAnsi="宋体"/>
          <w:sz w:val="28"/>
          <w:szCs w:val="24"/>
        </w:rPr>
        <w:t>.</w:t>
      </w:r>
      <w:r>
        <w:rPr>
          <w:rFonts w:hint="eastAsia" w:ascii="宋体" w:hAnsi="宋体"/>
          <w:sz w:val="28"/>
          <w:szCs w:val="24"/>
        </w:rPr>
        <w:t>中华护理学会内科护理专业委员会专家库成员</w:t>
      </w:r>
    </w:p>
    <w:p>
      <w:pPr>
        <w:ind w:left="57" w:right="57"/>
        <w:rPr>
          <w:rFonts w:ascii="宋体" w:hAnsi="宋体"/>
          <w:sz w:val="28"/>
          <w:szCs w:val="24"/>
        </w:rPr>
      </w:pPr>
      <w:r>
        <w:rPr>
          <w:rFonts w:ascii="宋体" w:hAnsi="宋体"/>
          <w:sz w:val="28"/>
          <w:szCs w:val="24"/>
        </w:rPr>
        <w:t>2.</w:t>
      </w:r>
      <w:r>
        <w:rPr>
          <w:rFonts w:hint="eastAsia" w:ascii="宋体" w:hAnsi="宋体"/>
          <w:sz w:val="28"/>
          <w:szCs w:val="24"/>
        </w:rPr>
        <w:t>中国心肺康复护理联盟委员会常务委员</w:t>
      </w:r>
    </w:p>
    <w:p>
      <w:pPr>
        <w:ind w:left="57" w:right="57"/>
        <w:rPr>
          <w:rFonts w:ascii="宋体" w:hAnsi="宋体"/>
          <w:sz w:val="28"/>
          <w:szCs w:val="24"/>
        </w:rPr>
      </w:pPr>
      <w:r>
        <w:rPr>
          <w:rFonts w:ascii="宋体" w:hAnsi="宋体"/>
          <w:sz w:val="28"/>
          <w:szCs w:val="24"/>
        </w:rPr>
        <w:t>3.</w:t>
      </w:r>
      <w:r>
        <w:rPr>
          <w:rFonts w:hint="eastAsia" w:ascii="宋体" w:hAnsi="宋体"/>
          <w:sz w:val="28"/>
          <w:szCs w:val="24"/>
        </w:rPr>
        <w:t>中华医学会结核病分会护理专业委员会委员</w:t>
      </w:r>
    </w:p>
    <w:p>
      <w:pPr>
        <w:ind w:left="57" w:right="57"/>
        <w:rPr>
          <w:rFonts w:ascii="宋体" w:hAnsi="宋体"/>
          <w:sz w:val="28"/>
          <w:szCs w:val="24"/>
        </w:rPr>
      </w:pPr>
      <w:r>
        <w:rPr>
          <w:rFonts w:ascii="宋体" w:hAnsi="宋体"/>
          <w:sz w:val="28"/>
          <w:szCs w:val="24"/>
        </w:rPr>
        <w:t>4.</w:t>
      </w:r>
      <w:r>
        <w:rPr>
          <w:rFonts w:hint="eastAsia" w:ascii="宋体" w:hAnsi="宋体"/>
          <w:sz w:val="28"/>
          <w:szCs w:val="24"/>
        </w:rPr>
        <w:t>海南省护理学会内科护理专业委员会副主任委员</w:t>
      </w:r>
    </w:p>
    <w:p>
      <w:pPr>
        <w:ind w:left="57" w:right="57"/>
        <w:rPr>
          <w:rFonts w:ascii="宋体" w:hAnsi="宋体"/>
          <w:sz w:val="28"/>
          <w:szCs w:val="24"/>
        </w:rPr>
      </w:pPr>
      <w:r>
        <w:rPr>
          <w:rFonts w:ascii="宋体" w:hAnsi="宋体"/>
          <w:sz w:val="28"/>
          <w:szCs w:val="24"/>
        </w:rPr>
        <w:t>5.</w:t>
      </w:r>
      <w:r>
        <w:rPr>
          <w:rFonts w:hint="eastAsia" w:ascii="宋体" w:hAnsi="宋体"/>
          <w:sz w:val="28"/>
          <w:szCs w:val="24"/>
        </w:rPr>
        <w:t>海南省医学会心电专业委员会委员</w:t>
      </w:r>
    </w:p>
    <w:p>
      <w:pPr>
        <w:ind w:left="57" w:right="57"/>
        <w:rPr>
          <w:rFonts w:ascii="宋体" w:hAnsi="宋体"/>
          <w:sz w:val="28"/>
          <w:szCs w:val="24"/>
        </w:rPr>
      </w:pPr>
      <w:r>
        <w:rPr>
          <w:rFonts w:ascii="宋体" w:hAnsi="宋体"/>
          <w:sz w:val="28"/>
          <w:szCs w:val="24"/>
        </w:rPr>
        <w:t>6.</w:t>
      </w:r>
      <w:r>
        <w:rPr>
          <w:rFonts w:hint="eastAsia" w:ascii="宋体" w:hAnsi="宋体"/>
          <w:sz w:val="28"/>
          <w:szCs w:val="24"/>
        </w:rPr>
        <w:t>海南省医学会人工肝学组委员</w:t>
      </w:r>
    </w:p>
    <w:p>
      <w:pPr>
        <w:ind w:left="57" w:right="57"/>
        <w:rPr>
          <w:rFonts w:hint="eastAsia" w:ascii="宋体" w:hAnsi="宋体"/>
          <w:sz w:val="28"/>
          <w:szCs w:val="24"/>
        </w:rPr>
      </w:pPr>
      <w:r>
        <w:rPr>
          <w:rFonts w:hint="eastAsia" w:ascii="宋体" w:hAnsi="宋体"/>
          <w:sz w:val="28"/>
          <w:szCs w:val="24"/>
        </w:rPr>
        <w:t>7</w:t>
      </w:r>
      <w:r>
        <w:rPr>
          <w:rFonts w:ascii="宋体" w:hAnsi="宋体"/>
          <w:sz w:val="28"/>
          <w:szCs w:val="24"/>
        </w:rPr>
        <w:t>.</w:t>
      </w:r>
      <w:r>
        <w:rPr>
          <w:rFonts w:hint="eastAsia" w:ascii="宋体" w:hAnsi="宋体"/>
          <w:sz w:val="28"/>
          <w:szCs w:val="24"/>
        </w:rPr>
        <w:t>海南省卫生法学会委员</w:t>
      </w:r>
    </w:p>
    <w:p>
      <w:pPr>
        <w:ind w:left="57" w:right="57"/>
        <w:rPr>
          <w:rFonts w:ascii="宋体" w:hAnsi="宋体"/>
          <w:sz w:val="28"/>
          <w:szCs w:val="24"/>
        </w:rPr>
      </w:pPr>
      <w:r>
        <w:rPr>
          <w:rFonts w:ascii="宋体" w:hAnsi="宋体"/>
          <w:sz w:val="28"/>
          <w:szCs w:val="24"/>
        </w:rPr>
        <w:t>8.</w:t>
      </w:r>
      <w:r>
        <w:rPr>
          <w:rFonts w:hint="eastAsia" w:ascii="宋体" w:hAnsi="宋体"/>
          <w:sz w:val="28"/>
          <w:szCs w:val="24"/>
        </w:rPr>
        <w:t>海南医学院第二附属医院护理科研小组组长、伤口造口护理小组负责人</w:t>
      </w:r>
    </w:p>
    <w:p>
      <w:pPr>
        <w:ind w:left="57" w:right="57"/>
        <w:rPr>
          <w:rFonts w:ascii="宋体" w:hAnsi="宋体"/>
          <w:sz w:val="28"/>
          <w:szCs w:val="24"/>
        </w:rPr>
      </w:pPr>
      <w:r>
        <w:rPr>
          <w:rFonts w:ascii="宋体" w:hAnsi="宋体"/>
          <w:sz w:val="28"/>
          <w:szCs w:val="24"/>
        </w:rPr>
        <w:t>9.</w:t>
      </w:r>
      <w:r>
        <w:rPr>
          <w:rFonts w:hint="eastAsia" w:ascii="宋体" w:hAnsi="宋体"/>
          <w:sz w:val="28"/>
          <w:szCs w:val="24"/>
        </w:rPr>
        <w:t xml:space="preserve"> 海南医学院教学督导</w:t>
      </w:r>
    </w:p>
    <w:p>
      <w:pPr>
        <w:ind w:left="57" w:right="57"/>
        <w:rPr>
          <w:rFonts w:ascii="宋体" w:hAnsi="宋体"/>
          <w:sz w:val="28"/>
          <w:szCs w:val="24"/>
        </w:rPr>
      </w:pPr>
    </w:p>
    <w:p>
      <w:pPr>
        <w:ind w:left="57" w:right="57"/>
        <w:rPr>
          <w:rFonts w:ascii="宋体" w:hAnsi="宋体"/>
          <w:sz w:val="28"/>
          <w:szCs w:val="24"/>
        </w:rPr>
      </w:pPr>
    </w:p>
    <w:p>
      <w:pPr>
        <w:ind w:left="57" w:right="57"/>
        <w:rPr>
          <w:rFonts w:ascii="宋体" w:hAnsi="宋体"/>
          <w:sz w:val="28"/>
          <w:szCs w:val="24"/>
        </w:rPr>
      </w:pPr>
    </w:p>
    <w:p>
      <w:pPr>
        <w:ind w:left="57" w:right="57"/>
        <w:rPr>
          <w:rFonts w:ascii="宋体" w:hAnsi="宋体"/>
          <w:sz w:val="28"/>
          <w:szCs w:val="24"/>
        </w:rPr>
      </w:pPr>
    </w:p>
    <w:p>
      <w:pPr>
        <w:ind w:left="57" w:right="57"/>
        <w:rPr>
          <w:rFonts w:ascii="宋体" w:hAnsi="宋体"/>
          <w:sz w:val="28"/>
          <w:szCs w:val="24"/>
        </w:rPr>
      </w:pPr>
    </w:p>
    <w:p>
      <w:pPr>
        <w:ind w:left="57" w:right="57"/>
        <w:rPr>
          <w:rFonts w:ascii="宋体" w:hAnsi="宋体"/>
          <w:sz w:val="28"/>
          <w:szCs w:val="24"/>
        </w:rPr>
      </w:pPr>
    </w:p>
    <w:p>
      <w:pPr>
        <w:ind w:left="57" w:right="57"/>
        <w:rPr>
          <w:rFonts w:ascii="宋体" w:hAnsi="宋体"/>
          <w:sz w:val="28"/>
          <w:szCs w:val="24"/>
        </w:rPr>
      </w:pPr>
    </w:p>
    <w:p>
      <w:pPr>
        <w:ind w:left="57" w:right="57"/>
        <w:rPr>
          <w:rFonts w:ascii="宋体" w:hAnsi="宋体"/>
          <w:sz w:val="28"/>
          <w:szCs w:val="24"/>
        </w:rPr>
      </w:pPr>
    </w:p>
    <w:p>
      <w:pPr>
        <w:ind w:left="57" w:right="57"/>
        <w:rPr>
          <w:rFonts w:ascii="宋体" w:hAnsi="宋体"/>
          <w:sz w:val="28"/>
          <w:szCs w:val="24"/>
        </w:rPr>
      </w:pPr>
    </w:p>
    <w:p>
      <w:pPr>
        <w:ind w:left="57" w:right="57"/>
        <w:rPr>
          <w:rFonts w:ascii="宋体" w:hAnsi="宋体"/>
          <w:sz w:val="28"/>
          <w:szCs w:val="24"/>
        </w:rPr>
      </w:pPr>
    </w:p>
    <w:p>
      <w:pPr>
        <w:ind w:left="57" w:right="57"/>
        <w:rPr>
          <w:rFonts w:ascii="宋体" w:hAnsi="宋体"/>
          <w:sz w:val="28"/>
          <w:szCs w:val="24"/>
        </w:rPr>
      </w:pPr>
    </w:p>
    <w:p>
      <w:pPr>
        <w:ind w:left="57" w:right="57"/>
        <w:rPr>
          <w:rFonts w:ascii="宋体" w:hAnsi="宋体"/>
          <w:sz w:val="28"/>
          <w:szCs w:val="24"/>
        </w:rPr>
      </w:pPr>
    </w:p>
    <w:p>
      <w:pPr>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EEF20"/>
    <w:multiLevelType w:val="singleLevel"/>
    <w:tmpl w:val="19BEEF20"/>
    <w:lvl w:ilvl="0" w:tentative="0">
      <w:start w:val="1"/>
      <w:numFmt w:val="decimal"/>
      <w:lvlText w:val="%1."/>
      <w:lvlJc w:val="left"/>
      <w:pPr>
        <w:tabs>
          <w:tab w:val="left" w:pos="312"/>
        </w:tabs>
      </w:pPr>
    </w:lvl>
  </w:abstractNum>
  <w:abstractNum w:abstractNumId="1">
    <w:nsid w:val="4B6A57B6"/>
    <w:multiLevelType w:val="multilevel"/>
    <w:tmpl w:val="4B6A57B6"/>
    <w:lvl w:ilvl="0" w:tentative="0">
      <w:start w:val="1"/>
      <w:numFmt w:val="decimal"/>
      <w:lvlText w:val="%1."/>
      <w:lvlJc w:val="left"/>
      <w:pPr>
        <w:tabs>
          <w:tab w:val="left" w:pos="312"/>
        </w:tabs>
        <w:ind w:left="-57" w:firstLine="0"/>
      </w:pPr>
      <w:rPr>
        <w:rFonts w:hint="default" w:ascii="Times New Roman" w:hAnsi="Times New Roman" w:cs="Times New Roman"/>
      </w:rPr>
    </w:lvl>
    <w:lvl w:ilvl="1" w:tentative="0">
      <w:start w:val="1"/>
      <w:numFmt w:val="decimal"/>
      <w:lvlText w:val="%2."/>
      <w:lvlJc w:val="left"/>
      <w:pPr>
        <w:tabs>
          <w:tab w:val="left" w:pos="1440"/>
        </w:tabs>
        <w:ind w:left="1383" w:hanging="360"/>
      </w:pPr>
    </w:lvl>
    <w:lvl w:ilvl="2" w:tentative="0">
      <w:start w:val="1"/>
      <w:numFmt w:val="decimal"/>
      <w:lvlText w:val="%3."/>
      <w:lvlJc w:val="left"/>
      <w:pPr>
        <w:tabs>
          <w:tab w:val="left" w:pos="2160"/>
        </w:tabs>
        <w:ind w:left="2103" w:hanging="360"/>
      </w:pPr>
    </w:lvl>
    <w:lvl w:ilvl="3" w:tentative="0">
      <w:start w:val="1"/>
      <w:numFmt w:val="decimal"/>
      <w:lvlText w:val="%4."/>
      <w:lvlJc w:val="left"/>
      <w:pPr>
        <w:tabs>
          <w:tab w:val="left" w:pos="2880"/>
        </w:tabs>
        <w:ind w:left="2823" w:hanging="360"/>
      </w:pPr>
    </w:lvl>
    <w:lvl w:ilvl="4" w:tentative="0">
      <w:start w:val="1"/>
      <w:numFmt w:val="decimal"/>
      <w:lvlText w:val="%5."/>
      <w:lvlJc w:val="left"/>
      <w:pPr>
        <w:tabs>
          <w:tab w:val="left" w:pos="3600"/>
        </w:tabs>
        <w:ind w:left="3543" w:hanging="360"/>
      </w:pPr>
    </w:lvl>
    <w:lvl w:ilvl="5" w:tentative="0">
      <w:start w:val="1"/>
      <w:numFmt w:val="decimal"/>
      <w:lvlText w:val="%6."/>
      <w:lvlJc w:val="left"/>
      <w:pPr>
        <w:tabs>
          <w:tab w:val="left" w:pos="4320"/>
        </w:tabs>
        <w:ind w:left="4263" w:hanging="360"/>
      </w:pPr>
    </w:lvl>
    <w:lvl w:ilvl="6" w:tentative="0">
      <w:start w:val="1"/>
      <w:numFmt w:val="decimal"/>
      <w:lvlText w:val="%7."/>
      <w:lvlJc w:val="left"/>
      <w:pPr>
        <w:tabs>
          <w:tab w:val="left" w:pos="5040"/>
        </w:tabs>
        <w:ind w:left="4983" w:hanging="360"/>
      </w:pPr>
    </w:lvl>
    <w:lvl w:ilvl="7" w:tentative="0">
      <w:start w:val="1"/>
      <w:numFmt w:val="decimal"/>
      <w:lvlText w:val="%8."/>
      <w:lvlJc w:val="left"/>
      <w:pPr>
        <w:tabs>
          <w:tab w:val="left" w:pos="5760"/>
        </w:tabs>
        <w:ind w:left="5703" w:hanging="360"/>
      </w:pPr>
    </w:lvl>
    <w:lvl w:ilvl="8" w:tentative="0">
      <w:start w:val="1"/>
      <w:numFmt w:val="decimal"/>
      <w:lvlText w:val="%9."/>
      <w:lvlJc w:val="left"/>
      <w:pPr>
        <w:tabs>
          <w:tab w:val="left" w:pos="6480"/>
        </w:tabs>
        <w:ind w:left="6423"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EzNjA5ZTViZjE2ZmIyNzliNTk2NThhZTVjOTE2YTQifQ=="/>
  </w:docVars>
  <w:rsids>
    <w:rsidRoot w:val="00323F9F"/>
    <w:rsid w:val="001257A1"/>
    <w:rsid w:val="00162FF4"/>
    <w:rsid w:val="001C00D4"/>
    <w:rsid w:val="001D1EA0"/>
    <w:rsid w:val="001F4928"/>
    <w:rsid w:val="00323F9F"/>
    <w:rsid w:val="00337FC7"/>
    <w:rsid w:val="00356DA9"/>
    <w:rsid w:val="00381C43"/>
    <w:rsid w:val="00391FDC"/>
    <w:rsid w:val="003958A7"/>
    <w:rsid w:val="003B720D"/>
    <w:rsid w:val="003C0DA1"/>
    <w:rsid w:val="003D6656"/>
    <w:rsid w:val="00484247"/>
    <w:rsid w:val="004B5128"/>
    <w:rsid w:val="004C760C"/>
    <w:rsid w:val="004D0E77"/>
    <w:rsid w:val="0050503E"/>
    <w:rsid w:val="00505F5A"/>
    <w:rsid w:val="005164D5"/>
    <w:rsid w:val="0051764F"/>
    <w:rsid w:val="0053695A"/>
    <w:rsid w:val="00592CAA"/>
    <w:rsid w:val="005D517C"/>
    <w:rsid w:val="006014F2"/>
    <w:rsid w:val="00663B6F"/>
    <w:rsid w:val="00671C00"/>
    <w:rsid w:val="006A7C36"/>
    <w:rsid w:val="006E5D12"/>
    <w:rsid w:val="00753AAC"/>
    <w:rsid w:val="00764F8B"/>
    <w:rsid w:val="007D1B26"/>
    <w:rsid w:val="00805F0C"/>
    <w:rsid w:val="00806F50"/>
    <w:rsid w:val="008C0FF7"/>
    <w:rsid w:val="008F2DC5"/>
    <w:rsid w:val="009405EC"/>
    <w:rsid w:val="00AB0D1B"/>
    <w:rsid w:val="00AE1E6A"/>
    <w:rsid w:val="00B16C1D"/>
    <w:rsid w:val="00B86612"/>
    <w:rsid w:val="00BC20A9"/>
    <w:rsid w:val="00BF7F3D"/>
    <w:rsid w:val="00C35D63"/>
    <w:rsid w:val="00C4745F"/>
    <w:rsid w:val="00CB6375"/>
    <w:rsid w:val="00CB7E87"/>
    <w:rsid w:val="00D727E2"/>
    <w:rsid w:val="00E15CC9"/>
    <w:rsid w:val="00E35120"/>
    <w:rsid w:val="00E4727E"/>
    <w:rsid w:val="00F117D4"/>
    <w:rsid w:val="00F33252"/>
    <w:rsid w:val="00F773FD"/>
    <w:rsid w:val="00FD2B90"/>
    <w:rsid w:val="00FF37D2"/>
    <w:rsid w:val="0F315BE2"/>
    <w:rsid w:val="10DC126C"/>
    <w:rsid w:val="121A67F7"/>
    <w:rsid w:val="21A12149"/>
    <w:rsid w:val="29BD1AEA"/>
    <w:rsid w:val="35531555"/>
    <w:rsid w:val="3D553D91"/>
    <w:rsid w:val="3E9E3F40"/>
    <w:rsid w:val="45590D5F"/>
    <w:rsid w:val="49DF666F"/>
    <w:rsid w:val="4F7A6767"/>
    <w:rsid w:val="58997CF7"/>
    <w:rsid w:val="66F45D87"/>
    <w:rsid w:val="73036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2317</Words>
  <Characters>3153</Characters>
  <Lines>22</Lines>
  <Paragraphs>6</Paragraphs>
  <TotalTime>5</TotalTime>
  <ScaleCrop>false</ScaleCrop>
  <LinksUpToDate>false</LinksUpToDate>
  <CharactersWithSpaces>3281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2022-04-11T13:56:00Z</dcterms:created>
  <dc:creator>赞 刘</dc:creator>
  <cp:lastModifiedBy>Administrator</cp:lastModifiedBy>
  <dcterms:modified xsi:type="dcterms:W3CDTF">2022-09-13T09:03:01Z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D9F96BC2B1E949B691A72989F5D2F1AC</vt:lpwstr>
  </property>
</Properties>
</file>