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2D" w:rsidRDefault="002F2C2D" w:rsidP="002F2C2D">
      <w:pPr>
        <w:spacing w:after="57"/>
        <w:ind w:right="133"/>
        <w:jc w:val="center"/>
      </w:pPr>
      <w:r>
        <w:rPr>
          <w:rFonts w:ascii="FangSong" w:eastAsia="FangSong" w:hAnsi="FangSong" w:cs="FangSong"/>
          <w:sz w:val="40"/>
        </w:rPr>
        <w:t>个人简历</w:t>
      </w:r>
      <w:r>
        <w:rPr>
          <w:rFonts w:ascii="Times New Roman" w:eastAsia="Times New Roman" w:hAnsi="Times New Roman" w:cs="Times New Roman"/>
          <w:b/>
          <w:sz w:val="40"/>
        </w:rPr>
        <w:t xml:space="preserve"> </w:t>
      </w:r>
    </w:p>
    <w:p w:rsidR="002F2C2D" w:rsidRDefault="002F2C2D" w:rsidP="002F2C2D">
      <w:pPr>
        <w:numPr>
          <w:ilvl w:val="0"/>
          <w:numId w:val="1"/>
        </w:numPr>
        <w:spacing w:after="251"/>
        <w:ind w:hanging="423"/>
      </w:pPr>
      <w:r>
        <w:rPr>
          <w:rFonts w:ascii="FangSong" w:eastAsia="FangSong" w:hAnsi="FangSong" w:cs="FangSong"/>
          <w:sz w:val="28"/>
        </w:rPr>
        <w:t>导师的个人情况概括</w:t>
      </w:r>
      <w:r>
        <w:rPr>
          <w:rFonts w:ascii="Times New Roman" w:eastAsia="Times New Roman" w:hAnsi="Times New Roman" w:cs="Times New Roman"/>
          <w:b/>
          <w:sz w:val="28"/>
        </w:rPr>
        <w:t xml:space="preserve"> </w:t>
      </w:r>
    </w:p>
    <w:tbl>
      <w:tblPr>
        <w:tblStyle w:val="TableGrid"/>
        <w:tblW w:w="5000" w:type="pct"/>
        <w:tblInd w:w="0" w:type="dxa"/>
        <w:tblCellMar>
          <w:top w:w="34" w:type="dxa"/>
          <w:left w:w="25" w:type="dxa"/>
          <w:bottom w:w="0" w:type="dxa"/>
          <w:right w:w="0" w:type="dxa"/>
        </w:tblCellMar>
        <w:tblLook w:val="04A0" w:firstRow="1" w:lastRow="0" w:firstColumn="1" w:lastColumn="0" w:noHBand="0" w:noVBand="1"/>
      </w:tblPr>
      <w:tblGrid>
        <w:gridCol w:w="1454"/>
        <w:gridCol w:w="90"/>
        <w:gridCol w:w="1470"/>
        <w:gridCol w:w="1048"/>
        <w:gridCol w:w="596"/>
        <w:gridCol w:w="1138"/>
        <w:gridCol w:w="655"/>
        <w:gridCol w:w="1792"/>
        <w:gridCol w:w="448"/>
        <w:gridCol w:w="1765"/>
      </w:tblGrid>
      <w:tr w:rsidR="002F2C2D" w:rsidTr="002F2C2D">
        <w:trPr>
          <w:trHeight w:val="634"/>
        </w:trPr>
        <w:tc>
          <w:tcPr>
            <w:tcW w:w="696" w:type="pct"/>
            <w:vMerge w:val="restar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386"/>
            </w:pPr>
            <w:r>
              <w:rPr>
                <w:rFonts w:ascii="FangSong" w:eastAsia="FangSong" w:hAnsi="FangSong" w:cs="FangSong"/>
                <w:sz w:val="28"/>
              </w:rPr>
              <w:t>姓名</w:t>
            </w:r>
            <w:r>
              <w:rPr>
                <w:rFonts w:ascii="Times New Roman" w:eastAsia="Times New Roman" w:hAnsi="Times New Roman" w:cs="Times New Roman"/>
                <w:sz w:val="28"/>
              </w:rPr>
              <w:t xml:space="preserve"> </w:t>
            </w:r>
          </w:p>
        </w:tc>
        <w:tc>
          <w:tcPr>
            <w:tcW w:w="74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中文</w:t>
            </w:r>
            <w:r>
              <w:rPr>
                <w:rFonts w:ascii="Times New Roman" w:eastAsia="Times New Roman" w:hAnsi="Times New Roman" w:cs="Times New Roman"/>
                <w:sz w:val="28"/>
              </w:rPr>
              <w:t xml:space="preserve"> </w:t>
            </w:r>
          </w:p>
        </w:tc>
        <w:tc>
          <w:tcPr>
            <w:tcW w:w="78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5"/>
              <w:jc w:val="center"/>
            </w:pPr>
            <w:r>
              <w:rPr>
                <w:rFonts w:ascii="FangSong" w:eastAsia="FangSong" w:hAnsi="FangSong" w:cs="FangSong"/>
                <w:sz w:val="28"/>
              </w:rPr>
              <w:t>刘恒</w:t>
            </w:r>
            <w:r>
              <w:rPr>
                <w:rFonts w:ascii="Times New Roman" w:eastAsia="Times New Roman" w:hAnsi="Times New Roman" w:cs="Times New Roman"/>
                <w:sz w:val="28"/>
              </w:rPr>
              <w:t xml:space="preserve"> </w:t>
            </w:r>
          </w:p>
        </w:tc>
        <w:tc>
          <w:tcPr>
            <w:tcW w:w="544"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32"/>
            </w:pPr>
            <w:r>
              <w:rPr>
                <w:rFonts w:ascii="FangSong" w:eastAsia="FangSong" w:hAnsi="FangSong" w:cs="FangSong"/>
                <w:sz w:val="28"/>
              </w:rPr>
              <w:t>性别</w:t>
            </w:r>
            <w:r>
              <w:rPr>
                <w:rFonts w:ascii="Times New Roman" w:eastAsia="Times New Roman" w:hAnsi="Times New Roman" w:cs="Times New Roman"/>
                <w:sz w:val="28"/>
              </w:rPr>
              <w:t xml:space="preserve"> </w:t>
            </w:r>
          </w:p>
        </w:tc>
        <w:tc>
          <w:tcPr>
            <w:tcW w:w="1384"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30"/>
              <w:jc w:val="center"/>
            </w:pPr>
            <w:r>
              <w:rPr>
                <w:rFonts w:ascii="FangSong" w:eastAsia="FangSong" w:hAnsi="FangSong" w:cs="FangSong"/>
                <w:sz w:val="28"/>
              </w:rPr>
              <w:t>男</w:t>
            </w:r>
            <w:r>
              <w:rPr>
                <w:rFonts w:ascii="Times New Roman" w:eastAsia="Times New Roman" w:hAnsi="Times New Roman" w:cs="Times New Roman"/>
                <w:sz w:val="28"/>
              </w:rPr>
              <w:t xml:space="preserve"> </w:t>
            </w:r>
          </w:p>
        </w:tc>
        <w:tc>
          <w:tcPr>
            <w:tcW w:w="844" w:type="pct"/>
            <w:vMerge w:val="restart"/>
            <w:tcBorders>
              <w:top w:val="single" w:sz="4" w:space="0" w:color="000000"/>
              <w:left w:val="single" w:sz="4" w:space="0" w:color="000000"/>
              <w:bottom w:val="single" w:sz="4" w:space="0" w:color="000000"/>
              <w:right w:val="single" w:sz="4" w:space="0" w:color="000000"/>
            </w:tcBorders>
          </w:tcPr>
          <w:p w:rsidR="002F2C2D" w:rsidRDefault="002F2C2D" w:rsidP="00162906">
            <w:pPr>
              <w:spacing w:after="0"/>
            </w:pPr>
            <w:r>
              <w:rPr>
                <w:noProof/>
              </w:rPr>
              <w:drawing>
                <wp:inline distT="0" distB="0" distL="0" distR="0" wp14:anchorId="41DD0B5E" wp14:editId="5809EBB1">
                  <wp:extent cx="1027430" cy="1271270"/>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7"/>
                          <a:stretch>
                            <a:fillRect/>
                          </a:stretch>
                        </pic:blipFill>
                        <pic:spPr>
                          <a:xfrm>
                            <a:off x="0" y="0"/>
                            <a:ext cx="1027430" cy="1271270"/>
                          </a:xfrm>
                          <a:prstGeom prst="rect">
                            <a:avLst/>
                          </a:prstGeom>
                        </pic:spPr>
                      </pic:pic>
                    </a:graphicData>
                  </a:graphic>
                </wp:inline>
              </w:drawing>
            </w:r>
          </w:p>
        </w:tc>
      </w:tr>
      <w:tr w:rsidR="002F2C2D" w:rsidTr="002F2C2D">
        <w:trPr>
          <w:trHeight w:val="634"/>
        </w:trPr>
        <w:tc>
          <w:tcPr>
            <w:tcW w:w="696" w:type="pct"/>
            <w:vMerge/>
            <w:tcBorders>
              <w:top w:val="nil"/>
              <w:left w:val="single" w:sz="4" w:space="0" w:color="000000"/>
              <w:bottom w:val="nil"/>
              <w:right w:val="single" w:sz="4" w:space="0" w:color="000000"/>
            </w:tcBorders>
          </w:tcPr>
          <w:p w:rsidR="002F2C2D" w:rsidRDefault="002F2C2D" w:rsidP="00162906"/>
        </w:tc>
        <w:tc>
          <w:tcPr>
            <w:tcW w:w="74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外文</w:t>
            </w:r>
            <w:r>
              <w:rPr>
                <w:rFonts w:ascii="Times New Roman" w:eastAsia="Times New Roman" w:hAnsi="Times New Roman" w:cs="Times New Roman"/>
                <w:sz w:val="28"/>
              </w:rPr>
              <w:t xml:space="preserve"> </w:t>
            </w:r>
          </w:p>
        </w:tc>
        <w:tc>
          <w:tcPr>
            <w:tcW w:w="78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20"/>
            </w:pPr>
            <w:r>
              <w:rPr>
                <w:rFonts w:ascii="Times New Roman" w:eastAsia="Times New Roman" w:hAnsi="Times New Roman" w:cs="Times New Roman"/>
                <w:sz w:val="28"/>
              </w:rPr>
              <w:t xml:space="preserve">Liu Heng </w:t>
            </w:r>
          </w:p>
        </w:tc>
        <w:tc>
          <w:tcPr>
            <w:tcW w:w="544"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1"/>
              <w:jc w:val="both"/>
            </w:pPr>
            <w:r>
              <w:rPr>
                <w:rFonts w:ascii="FangSong" w:eastAsia="FangSong" w:hAnsi="FangSong" w:cs="FangSong"/>
                <w:sz w:val="28"/>
              </w:rPr>
              <w:t>出生日期</w:t>
            </w:r>
            <w:r>
              <w:rPr>
                <w:rFonts w:ascii="Times New Roman" w:eastAsia="Times New Roman" w:hAnsi="Times New Roman" w:cs="Times New Roman"/>
                <w:sz w:val="28"/>
              </w:rPr>
              <w:t xml:space="preserve"> </w:t>
            </w:r>
          </w:p>
        </w:tc>
        <w:tc>
          <w:tcPr>
            <w:tcW w:w="1384"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1"/>
              <w:jc w:val="both"/>
            </w:pPr>
            <w:r>
              <w:rPr>
                <w:rFonts w:ascii="Times New Roman" w:eastAsia="Times New Roman" w:hAnsi="Times New Roman" w:cs="Times New Roman"/>
                <w:sz w:val="28"/>
              </w:rPr>
              <w:t xml:space="preserve">1985 </w:t>
            </w:r>
            <w:r>
              <w:rPr>
                <w:rFonts w:ascii="FangSong" w:eastAsia="FangSong" w:hAnsi="FangSong" w:cs="FangSong"/>
                <w:sz w:val="28"/>
              </w:rPr>
              <w:t>年</w:t>
            </w:r>
            <w:r>
              <w:rPr>
                <w:rFonts w:ascii="Times New Roman" w:eastAsia="Times New Roman" w:hAnsi="Times New Roman" w:cs="Times New Roman"/>
                <w:sz w:val="28"/>
              </w:rPr>
              <w:t xml:space="preserve"> 12 </w:t>
            </w:r>
            <w:r>
              <w:rPr>
                <w:rFonts w:ascii="FangSong" w:eastAsia="FangSong" w:hAnsi="FangSong" w:cs="FangSong"/>
                <w:sz w:val="28"/>
              </w:rPr>
              <w:t xml:space="preserve">月 </w:t>
            </w:r>
            <w:r>
              <w:rPr>
                <w:rFonts w:ascii="Times New Roman" w:eastAsia="Times New Roman" w:hAnsi="Times New Roman" w:cs="Times New Roman"/>
                <w:sz w:val="28"/>
              </w:rPr>
              <w:t xml:space="preserve">18 </w:t>
            </w:r>
            <w:r>
              <w:rPr>
                <w:rFonts w:ascii="FangSong" w:eastAsia="FangSong" w:hAnsi="FangSong" w:cs="FangSong"/>
                <w:sz w:val="28"/>
              </w:rPr>
              <w:t>日</w:t>
            </w:r>
            <w:r>
              <w:rPr>
                <w:rFonts w:ascii="Times New Roman" w:eastAsia="Times New Roman" w:hAnsi="Times New Roman" w:cs="Times New Roman"/>
                <w:sz w:val="28"/>
              </w:rPr>
              <w:t xml:space="preserve"> </w:t>
            </w:r>
          </w:p>
        </w:tc>
        <w:tc>
          <w:tcPr>
            <w:tcW w:w="844" w:type="pct"/>
            <w:vMerge/>
            <w:tcBorders>
              <w:top w:val="nil"/>
              <w:left w:val="single" w:sz="4" w:space="0" w:color="000000"/>
              <w:bottom w:val="nil"/>
              <w:right w:val="single" w:sz="4" w:space="0" w:color="000000"/>
            </w:tcBorders>
          </w:tcPr>
          <w:p w:rsidR="002F2C2D" w:rsidRDefault="002F2C2D" w:rsidP="00162906"/>
        </w:tc>
      </w:tr>
      <w:tr w:rsidR="002F2C2D" w:rsidTr="002F2C2D">
        <w:trPr>
          <w:trHeight w:val="634"/>
        </w:trPr>
        <w:tc>
          <w:tcPr>
            <w:tcW w:w="696" w:type="pct"/>
            <w:vMerge/>
            <w:tcBorders>
              <w:top w:val="nil"/>
              <w:left w:val="single" w:sz="4" w:space="0" w:color="000000"/>
              <w:bottom w:val="single" w:sz="4" w:space="0" w:color="000000"/>
              <w:right w:val="single" w:sz="4" w:space="0" w:color="000000"/>
            </w:tcBorders>
          </w:tcPr>
          <w:p w:rsidR="002F2C2D" w:rsidRDefault="002F2C2D" w:rsidP="00162906"/>
        </w:tc>
        <w:tc>
          <w:tcPr>
            <w:tcW w:w="74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94"/>
            </w:pPr>
            <w:r>
              <w:rPr>
                <w:rFonts w:ascii="FangSong" w:eastAsia="FangSong" w:hAnsi="FangSong" w:cs="FangSong"/>
                <w:sz w:val="28"/>
              </w:rPr>
              <w:t>曾用名</w:t>
            </w:r>
            <w:r>
              <w:rPr>
                <w:rFonts w:ascii="Times New Roman" w:eastAsia="Times New Roman" w:hAnsi="Times New Roman" w:cs="Times New Roman"/>
                <w:sz w:val="28"/>
              </w:rPr>
              <w:t xml:space="preserve"> </w:t>
            </w:r>
          </w:p>
        </w:tc>
        <w:tc>
          <w:tcPr>
            <w:tcW w:w="78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7"/>
              <w:jc w:val="center"/>
            </w:pPr>
            <w:r>
              <w:rPr>
                <w:rFonts w:ascii="FangSong" w:eastAsia="FangSong" w:hAnsi="FangSong" w:cs="FangSong"/>
                <w:sz w:val="28"/>
              </w:rPr>
              <w:t>无</w:t>
            </w:r>
            <w:r>
              <w:rPr>
                <w:rFonts w:ascii="Times New Roman" w:eastAsia="Times New Roman" w:hAnsi="Times New Roman" w:cs="Times New Roman"/>
                <w:sz w:val="28"/>
              </w:rPr>
              <w:t xml:space="preserve"> </w:t>
            </w:r>
          </w:p>
        </w:tc>
        <w:tc>
          <w:tcPr>
            <w:tcW w:w="544"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32"/>
            </w:pPr>
            <w:r>
              <w:rPr>
                <w:rFonts w:ascii="FangSong" w:eastAsia="FangSong" w:hAnsi="FangSong" w:cs="FangSong"/>
                <w:sz w:val="28"/>
              </w:rPr>
              <w:t>民族</w:t>
            </w:r>
            <w:r>
              <w:rPr>
                <w:rFonts w:ascii="Times New Roman" w:eastAsia="Times New Roman" w:hAnsi="Times New Roman" w:cs="Times New Roman"/>
                <w:sz w:val="28"/>
              </w:rPr>
              <w:t xml:space="preserve"> </w:t>
            </w:r>
          </w:p>
        </w:tc>
        <w:tc>
          <w:tcPr>
            <w:tcW w:w="1384"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汉族</w:t>
            </w:r>
            <w:r>
              <w:rPr>
                <w:rFonts w:ascii="Times New Roman" w:eastAsia="Times New Roman" w:hAnsi="Times New Roman" w:cs="Times New Roman"/>
                <w:sz w:val="28"/>
              </w:rPr>
              <w:t xml:space="preserve"> </w:t>
            </w:r>
          </w:p>
        </w:tc>
        <w:tc>
          <w:tcPr>
            <w:tcW w:w="844" w:type="pct"/>
            <w:vMerge/>
            <w:tcBorders>
              <w:top w:val="nil"/>
              <w:left w:val="single" w:sz="4" w:space="0" w:color="000000"/>
              <w:bottom w:val="nil"/>
              <w:right w:val="single" w:sz="4" w:space="0" w:color="000000"/>
            </w:tcBorders>
            <w:vAlign w:val="center"/>
          </w:tcPr>
          <w:p w:rsidR="002F2C2D" w:rsidRDefault="002F2C2D" w:rsidP="00162906"/>
        </w:tc>
      </w:tr>
      <w:tr w:rsidR="002F2C2D" w:rsidTr="002F2C2D">
        <w:trPr>
          <w:trHeight w:val="634"/>
        </w:trPr>
        <w:tc>
          <w:tcPr>
            <w:tcW w:w="1442"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国籍</w:t>
            </w:r>
            <w:r>
              <w:rPr>
                <w:rFonts w:ascii="Times New Roman" w:eastAsia="Times New Roman" w:hAnsi="Times New Roman" w:cs="Times New Roman"/>
                <w:sz w:val="28"/>
              </w:rPr>
              <w:t xml:space="preserve"> </w:t>
            </w:r>
          </w:p>
        </w:tc>
        <w:tc>
          <w:tcPr>
            <w:tcW w:w="786"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5"/>
              <w:jc w:val="center"/>
            </w:pPr>
            <w:r>
              <w:rPr>
                <w:rFonts w:ascii="FangSong" w:eastAsia="FangSong" w:hAnsi="FangSong" w:cs="FangSong"/>
                <w:sz w:val="28"/>
              </w:rPr>
              <w:t>中国</w:t>
            </w:r>
            <w:r>
              <w:rPr>
                <w:rFonts w:ascii="Times New Roman" w:eastAsia="Times New Roman" w:hAnsi="Times New Roman" w:cs="Times New Roman"/>
                <w:sz w:val="28"/>
              </w:rPr>
              <w:t xml:space="preserve"> </w:t>
            </w:r>
          </w:p>
        </w:tc>
        <w:tc>
          <w:tcPr>
            <w:tcW w:w="544"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1"/>
              <w:jc w:val="both"/>
            </w:pPr>
            <w:r>
              <w:rPr>
                <w:rFonts w:ascii="FangSong" w:eastAsia="FangSong" w:hAnsi="FangSong" w:cs="FangSong"/>
                <w:sz w:val="28"/>
              </w:rPr>
              <w:t>政治面貌</w:t>
            </w:r>
            <w:r>
              <w:rPr>
                <w:rFonts w:ascii="Times New Roman" w:eastAsia="Times New Roman" w:hAnsi="Times New Roman" w:cs="Times New Roman"/>
                <w:sz w:val="28"/>
              </w:rPr>
              <w:t xml:space="preserve"> </w:t>
            </w:r>
          </w:p>
        </w:tc>
        <w:tc>
          <w:tcPr>
            <w:tcW w:w="1384"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中共党员</w:t>
            </w:r>
            <w:r>
              <w:rPr>
                <w:rFonts w:ascii="Times New Roman" w:eastAsia="Times New Roman" w:hAnsi="Times New Roman" w:cs="Times New Roman"/>
                <w:sz w:val="28"/>
              </w:rPr>
              <w:t xml:space="preserve"> </w:t>
            </w:r>
          </w:p>
        </w:tc>
        <w:tc>
          <w:tcPr>
            <w:tcW w:w="844" w:type="pct"/>
            <w:vMerge/>
            <w:tcBorders>
              <w:top w:val="nil"/>
              <w:left w:val="single" w:sz="4" w:space="0" w:color="000000"/>
              <w:bottom w:val="single" w:sz="4" w:space="0" w:color="000000"/>
              <w:right w:val="single" w:sz="4" w:space="0" w:color="000000"/>
            </w:tcBorders>
          </w:tcPr>
          <w:p w:rsidR="002F2C2D" w:rsidRDefault="002F2C2D" w:rsidP="00162906"/>
        </w:tc>
      </w:tr>
      <w:tr w:rsidR="002F2C2D" w:rsidTr="002F2C2D">
        <w:trPr>
          <w:trHeight w:val="636"/>
        </w:trPr>
        <w:tc>
          <w:tcPr>
            <w:tcW w:w="1442" w:type="pct"/>
            <w:gridSpan w:val="3"/>
            <w:vMerge w:val="restar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97" w:right="264"/>
              <w:jc w:val="center"/>
            </w:pPr>
            <w:r>
              <w:rPr>
                <w:rFonts w:ascii="FangSong" w:eastAsia="FangSong" w:hAnsi="FangSong" w:cs="FangSong"/>
                <w:sz w:val="28"/>
              </w:rPr>
              <w:t>毕业院校及专业、学位</w:t>
            </w:r>
            <w:r>
              <w:rPr>
                <w:rFonts w:ascii="Times New Roman" w:eastAsia="Times New Roman" w:hAnsi="Times New Roman" w:cs="Times New Roman"/>
                <w:sz w:val="28"/>
              </w:rPr>
              <w:t xml:space="preserve"> </w:t>
            </w:r>
          </w:p>
        </w:tc>
        <w:tc>
          <w:tcPr>
            <w:tcW w:w="501"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17"/>
            </w:pPr>
            <w:r>
              <w:rPr>
                <w:rFonts w:ascii="FangSong" w:eastAsia="FangSong" w:hAnsi="FangSong" w:cs="FangSong"/>
                <w:sz w:val="28"/>
              </w:rPr>
              <w:t>中文</w:t>
            </w:r>
            <w:r>
              <w:rPr>
                <w:rFonts w:ascii="Times New Roman" w:eastAsia="Times New Roman" w:hAnsi="Times New Roman" w:cs="Times New Roman"/>
                <w:sz w:val="28"/>
              </w:rPr>
              <w:t xml:space="preserve"> </w:t>
            </w:r>
          </w:p>
        </w:tc>
        <w:tc>
          <w:tcPr>
            <w:tcW w:w="3058" w:type="pct"/>
            <w:gridSpan w:val="6"/>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30"/>
              <w:jc w:val="center"/>
            </w:pPr>
            <w:r>
              <w:rPr>
                <w:rFonts w:ascii="FangSong" w:eastAsia="FangSong" w:hAnsi="FangSong" w:cs="FangSong"/>
                <w:sz w:val="28"/>
              </w:rPr>
              <w:t>中国科学院大学</w:t>
            </w:r>
            <w:r>
              <w:rPr>
                <w:rFonts w:ascii="Times New Roman" w:eastAsia="Times New Roman" w:hAnsi="Times New Roman" w:cs="Times New Roman"/>
                <w:sz w:val="28"/>
              </w:rPr>
              <w:t xml:space="preserve"> </w:t>
            </w:r>
            <w:r>
              <w:rPr>
                <w:rFonts w:ascii="FangSong" w:eastAsia="FangSong" w:hAnsi="FangSong" w:cs="FangSong"/>
                <w:sz w:val="28"/>
              </w:rPr>
              <w:t>物理化学</w:t>
            </w:r>
            <w:r>
              <w:rPr>
                <w:rFonts w:ascii="Times New Roman" w:eastAsia="Times New Roman" w:hAnsi="Times New Roman" w:cs="Times New Roman"/>
                <w:sz w:val="28"/>
              </w:rPr>
              <w:t xml:space="preserve"> </w:t>
            </w:r>
            <w:r>
              <w:rPr>
                <w:rFonts w:ascii="FangSong" w:eastAsia="FangSong" w:hAnsi="FangSong" w:cs="FangSong"/>
                <w:sz w:val="28"/>
              </w:rPr>
              <w:t>博士研究生</w:t>
            </w:r>
            <w:r>
              <w:rPr>
                <w:rFonts w:ascii="Times New Roman" w:eastAsia="Times New Roman" w:hAnsi="Times New Roman" w:cs="Times New Roman"/>
                <w:sz w:val="28"/>
              </w:rPr>
              <w:t xml:space="preserve"> </w:t>
            </w:r>
          </w:p>
        </w:tc>
      </w:tr>
      <w:tr w:rsidR="002F2C2D" w:rsidTr="002F2C2D">
        <w:trPr>
          <w:trHeight w:val="1258"/>
        </w:trPr>
        <w:tc>
          <w:tcPr>
            <w:tcW w:w="1442" w:type="pct"/>
            <w:gridSpan w:val="3"/>
            <w:vMerge/>
            <w:tcBorders>
              <w:top w:val="nil"/>
              <w:left w:val="single" w:sz="4" w:space="0" w:color="000000"/>
              <w:bottom w:val="single" w:sz="4" w:space="0" w:color="000000"/>
              <w:right w:val="single" w:sz="4" w:space="0" w:color="000000"/>
            </w:tcBorders>
          </w:tcPr>
          <w:p w:rsidR="002F2C2D" w:rsidRDefault="002F2C2D" w:rsidP="00162906"/>
        </w:tc>
        <w:tc>
          <w:tcPr>
            <w:tcW w:w="501"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17"/>
            </w:pPr>
            <w:r>
              <w:rPr>
                <w:rFonts w:ascii="FangSong" w:eastAsia="FangSong" w:hAnsi="FangSong" w:cs="FangSong"/>
                <w:sz w:val="28"/>
              </w:rPr>
              <w:t>英文</w:t>
            </w:r>
            <w:r>
              <w:rPr>
                <w:rFonts w:ascii="Times New Roman" w:eastAsia="Times New Roman" w:hAnsi="Times New Roman" w:cs="Times New Roman"/>
                <w:sz w:val="28"/>
              </w:rPr>
              <w:t xml:space="preserve"> </w:t>
            </w:r>
          </w:p>
        </w:tc>
        <w:tc>
          <w:tcPr>
            <w:tcW w:w="3058" w:type="pct"/>
            <w:gridSpan w:val="6"/>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326"/>
              <w:ind w:left="1"/>
              <w:jc w:val="both"/>
            </w:pPr>
            <w:r>
              <w:rPr>
                <w:rFonts w:ascii="Times New Roman" w:eastAsia="Times New Roman" w:hAnsi="Times New Roman" w:cs="Times New Roman"/>
                <w:sz w:val="28"/>
              </w:rPr>
              <w:t xml:space="preserve">University of Chinese Academy of Sciences, Physical </w:t>
            </w:r>
          </w:p>
          <w:p w:rsidR="002F2C2D" w:rsidRDefault="002F2C2D" w:rsidP="00162906">
            <w:pPr>
              <w:spacing w:after="0"/>
              <w:ind w:left="1"/>
            </w:pPr>
            <w:r>
              <w:rPr>
                <w:rFonts w:ascii="Times New Roman" w:eastAsia="Times New Roman" w:hAnsi="Times New Roman" w:cs="Times New Roman"/>
                <w:sz w:val="28"/>
              </w:rPr>
              <w:t xml:space="preserve">Chemistry, PhD  </w:t>
            </w:r>
          </w:p>
        </w:tc>
      </w:tr>
      <w:tr w:rsidR="002F2C2D" w:rsidTr="002F2C2D">
        <w:trPr>
          <w:trHeight w:val="634"/>
        </w:trPr>
        <w:tc>
          <w:tcPr>
            <w:tcW w:w="1442" w:type="pct"/>
            <w:gridSpan w:val="3"/>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13"/>
              <w:jc w:val="center"/>
            </w:pPr>
            <w:r>
              <w:rPr>
                <w:rFonts w:ascii="FangSong" w:eastAsia="FangSong" w:hAnsi="FangSong" w:cs="FangSong"/>
                <w:sz w:val="28"/>
              </w:rPr>
              <w:t>现任职单位名称</w:t>
            </w:r>
            <w:r>
              <w:rPr>
                <w:rFonts w:ascii="Times New Roman" w:eastAsia="Times New Roman" w:hAnsi="Times New Roman" w:cs="Times New Roman"/>
                <w:sz w:val="28"/>
              </w:rPr>
              <w:t xml:space="preserve"> </w:t>
            </w:r>
          </w:p>
        </w:tc>
        <w:tc>
          <w:tcPr>
            <w:tcW w:w="1643" w:type="pct"/>
            <w:gridSpan w:val="4"/>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8"/>
              <w:jc w:val="center"/>
            </w:pPr>
            <w:r>
              <w:rPr>
                <w:rFonts w:ascii="FangSong" w:eastAsia="FangSong" w:hAnsi="FangSong" w:cs="FangSong"/>
                <w:sz w:val="28"/>
              </w:rPr>
              <w:t>海南医学院</w:t>
            </w:r>
            <w:r>
              <w:rPr>
                <w:rFonts w:ascii="Times New Roman" w:eastAsia="Times New Roman" w:hAnsi="Times New Roman" w:cs="Times New Roman"/>
                <w:sz w:val="28"/>
              </w:rPr>
              <w:t xml:space="preserve"> </w:t>
            </w:r>
          </w:p>
        </w:tc>
        <w:tc>
          <w:tcPr>
            <w:tcW w:w="857" w:type="pct"/>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263"/>
            </w:pPr>
            <w:r>
              <w:rPr>
                <w:rFonts w:ascii="FangSong" w:eastAsia="FangSong" w:hAnsi="FangSong" w:cs="FangSong"/>
                <w:sz w:val="28"/>
              </w:rPr>
              <w:t>技术职称</w:t>
            </w:r>
            <w:r>
              <w:rPr>
                <w:rFonts w:ascii="Times New Roman" w:eastAsia="Times New Roman" w:hAnsi="Times New Roman" w:cs="Times New Roman"/>
                <w:sz w:val="28"/>
              </w:rPr>
              <w:t xml:space="preserve"> </w:t>
            </w: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right="25"/>
              <w:jc w:val="center"/>
            </w:pPr>
            <w:r>
              <w:rPr>
                <w:rFonts w:ascii="FangSong" w:eastAsia="FangSong" w:hAnsi="FangSong" w:cs="FangSong"/>
                <w:sz w:val="28"/>
              </w:rPr>
              <w:t>研究员</w:t>
            </w:r>
            <w:r>
              <w:rPr>
                <w:rFonts w:ascii="Times New Roman" w:eastAsia="Times New Roman" w:hAnsi="Times New Roman" w:cs="Times New Roman"/>
                <w:sz w:val="28"/>
              </w:rPr>
              <w:t xml:space="preserve"> </w:t>
            </w:r>
          </w:p>
        </w:tc>
      </w:tr>
      <w:tr w:rsidR="002F2C2D" w:rsidTr="002F2C2D">
        <w:trPr>
          <w:trHeight w:val="7031"/>
        </w:trPr>
        <w:tc>
          <w:tcPr>
            <w:tcW w:w="739"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145"/>
              <w:jc w:val="both"/>
            </w:pPr>
            <w:r>
              <w:rPr>
                <w:rFonts w:ascii="FangSong" w:eastAsia="FangSong" w:hAnsi="FangSong" w:cs="FangSong"/>
                <w:sz w:val="28"/>
              </w:rPr>
              <w:lastRenderedPageBreak/>
              <w:t>个人简述</w:t>
            </w:r>
            <w:r>
              <w:rPr>
                <w:rFonts w:ascii="Times New Roman" w:eastAsia="Times New Roman" w:hAnsi="Times New Roman" w:cs="Times New Roman"/>
                <w:sz w:val="28"/>
              </w:rPr>
              <w:t xml:space="preserve"> </w:t>
            </w:r>
          </w:p>
        </w:tc>
        <w:tc>
          <w:tcPr>
            <w:tcW w:w="4261" w:type="pct"/>
            <w:gridSpan w:val="8"/>
            <w:tcBorders>
              <w:top w:val="single" w:sz="4" w:space="0" w:color="000000"/>
              <w:left w:val="single" w:sz="4" w:space="0" w:color="000000"/>
              <w:bottom w:val="single" w:sz="4" w:space="0" w:color="000000"/>
              <w:right w:val="single" w:sz="4" w:space="0" w:color="000000"/>
            </w:tcBorders>
            <w:vAlign w:val="bottom"/>
          </w:tcPr>
          <w:p w:rsidR="002F2C2D" w:rsidRDefault="002F2C2D" w:rsidP="00162906">
            <w:pPr>
              <w:spacing w:after="17" w:line="245" w:lineRule="auto"/>
              <w:ind w:left="1" w:firstLine="480"/>
              <w:jc w:val="both"/>
            </w:pPr>
            <w:r>
              <w:rPr>
                <w:rFonts w:ascii="FangSong" w:eastAsia="FangSong" w:hAnsi="FangSong" w:cs="FangSong"/>
                <w:sz w:val="24"/>
              </w:rPr>
              <w:t>获得海南省高层次人才、中国化学会会员。研究领域为医学分子影像、临床检验诊断。</w:t>
            </w:r>
            <w:r>
              <w:rPr>
                <w:rFonts w:ascii="Times New Roman" w:eastAsia="Times New Roman" w:hAnsi="Times New Roman" w:cs="Times New Roman"/>
                <w:sz w:val="24"/>
              </w:rPr>
              <w:t xml:space="preserve"> </w:t>
            </w:r>
          </w:p>
          <w:p w:rsidR="002F2C2D" w:rsidRDefault="002F2C2D" w:rsidP="00162906">
            <w:pPr>
              <w:spacing w:after="0"/>
              <w:ind w:left="484"/>
            </w:pPr>
            <w:r>
              <w:rPr>
                <w:rFonts w:ascii="FangSong" w:eastAsia="FangSong" w:hAnsi="FangSong" w:cs="FangSong"/>
                <w:sz w:val="24"/>
              </w:rPr>
              <w:t>思想政治</w:t>
            </w:r>
            <w:r>
              <w:rPr>
                <w:rFonts w:ascii="Times New Roman" w:eastAsia="Times New Roman" w:hAnsi="Times New Roman" w:cs="Times New Roman"/>
                <w:b/>
                <w:sz w:val="24"/>
              </w:rPr>
              <w:t xml:space="preserve"> </w:t>
            </w:r>
          </w:p>
          <w:p w:rsidR="002F2C2D" w:rsidRDefault="002F2C2D" w:rsidP="00162906">
            <w:pPr>
              <w:spacing w:after="17" w:line="246" w:lineRule="auto"/>
              <w:ind w:left="1" w:firstLine="480"/>
            </w:pPr>
            <w:r>
              <w:rPr>
                <w:rFonts w:ascii="FangSong" w:eastAsia="FangSong" w:hAnsi="FangSong" w:cs="FangSong"/>
                <w:sz w:val="24"/>
              </w:rPr>
              <w:t>本人认真学习马克思列宁主义、毛泽东思想、邓小平理论、</w:t>
            </w:r>
            <w:r>
              <w:rPr>
                <w:rFonts w:ascii="Times New Roman" w:eastAsia="Times New Roman" w:hAnsi="Times New Roman" w:cs="Times New Roman"/>
                <w:sz w:val="24"/>
              </w:rPr>
              <w:t>“</w:t>
            </w:r>
            <w:r>
              <w:rPr>
                <w:rFonts w:ascii="FangSong" w:eastAsia="FangSong" w:hAnsi="FangSong" w:cs="FangSong"/>
                <w:sz w:val="24"/>
              </w:rPr>
              <w:t>三个代表</w:t>
            </w:r>
            <w:r>
              <w:rPr>
                <w:rFonts w:ascii="Times New Roman" w:eastAsia="Times New Roman" w:hAnsi="Times New Roman" w:cs="Times New Roman"/>
                <w:sz w:val="24"/>
              </w:rPr>
              <w:t>”</w:t>
            </w:r>
            <w:r>
              <w:rPr>
                <w:rFonts w:ascii="FangSong" w:eastAsia="FangSong" w:hAnsi="FangSong" w:cs="FangSong"/>
                <w:sz w:val="24"/>
              </w:rPr>
              <w:t>重要思想、科学发展观，能够以习近平新时代中国特色社会主义思想作为自己的行动指南。在海南自由贸易港建设的重大国家战略大背景下，为响应百万人才进海南政策，在党的指导下，我将努力作出自己的学术贡献。</w:t>
            </w:r>
            <w:r>
              <w:rPr>
                <w:rFonts w:ascii="Times New Roman" w:eastAsia="Times New Roman" w:hAnsi="Times New Roman" w:cs="Times New Roman"/>
                <w:sz w:val="24"/>
              </w:rPr>
              <w:t xml:space="preserve"> </w:t>
            </w:r>
          </w:p>
          <w:p w:rsidR="002F2C2D" w:rsidRDefault="002F2C2D" w:rsidP="00162906">
            <w:pPr>
              <w:spacing w:after="0"/>
              <w:ind w:left="484"/>
            </w:pPr>
            <w:r>
              <w:rPr>
                <w:rFonts w:ascii="FangSong" w:eastAsia="FangSong" w:hAnsi="FangSong" w:cs="FangSong"/>
                <w:sz w:val="24"/>
              </w:rPr>
              <w:t>任职资历</w:t>
            </w:r>
            <w:r>
              <w:rPr>
                <w:rFonts w:ascii="Times New Roman" w:eastAsia="Times New Roman" w:hAnsi="Times New Roman" w:cs="Times New Roman"/>
                <w:b/>
                <w:sz w:val="24"/>
              </w:rPr>
              <w:t xml:space="preserve"> </w:t>
            </w:r>
          </w:p>
          <w:p w:rsidR="002F2C2D" w:rsidRDefault="002F2C2D" w:rsidP="00162906">
            <w:pPr>
              <w:spacing w:after="0"/>
              <w:ind w:left="1" w:right="-88" w:firstLine="480"/>
              <w:jc w:val="both"/>
            </w:pPr>
            <w:r>
              <w:rPr>
                <w:rFonts w:ascii="FangSong" w:eastAsia="FangSong" w:hAnsi="FangSong" w:cs="FangSong"/>
                <w:sz w:val="24"/>
              </w:rPr>
              <w:t>本人长期瞄准精准医学领域发展前沿，开发新型光学探针并用于疾病相关分子的体内实时监测与成像。目前研究主要是针对热带地区肿瘤、感染性疾病的关键分子靶标识别等关键问题，开展热带疾病的快速筛查和早期精准诊断等研究工作。通过实验室研究与临床诊断相结合，建立热带疾病早期诊断和预警的新技术。具体而言：（</w:t>
            </w:r>
            <w:r>
              <w:rPr>
                <w:rFonts w:ascii="Times New Roman" w:eastAsia="Times New Roman" w:hAnsi="Times New Roman" w:cs="Times New Roman"/>
                <w:sz w:val="24"/>
              </w:rPr>
              <w:t>1</w:t>
            </w:r>
            <w:r>
              <w:rPr>
                <w:rFonts w:ascii="FangSong" w:eastAsia="FangSong" w:hAnsi="FangSong" w:cs="FangSong"/>
                <w:sz w:val="24"/>
              </w:rPr>
              <w:t>）围绕热带地区特征疾病诊断与治疗分离、一体化手段不足的难题，为未来医学分子影像技术发展和解决国家级海南省重大需求做出贡献；（</w:t>
            </w:r>
            <w:r>
              <w:rPr>
                <w:rFonts w:ascii="Times New Roman" w:eastAsia="Times New Roman" w:hAnsi="Times New Roman" w:cs="Times New Roman"/>
                <w:sz w:val="24"/>
              </w:rPr>
              <w:t>2</w:t>
            </w:r>
            <w:r>
              <w:rPr>
                <w:rFonts w:ascii="FangSong" w:eastAsia="FangSong" w:hAnsi="FangSong" w:cs="FangSong"/>
                <w:sz w:val="24"/>
              </w:rPr>
              <w:t>）设计合成新光学探针和诊疗一体化试剂，建立新分析方法，阐明实际生理</w:t>
            </w:r>
            <w:r>
              <w:rPr>
                <w:rFonts w:ascii="Times New Roman" w:eastAsia="Times New Roman" w:hAnsi="Times New Roman" w:cs="Times New Roman"/>
                <w:sz w:val="24"/>
              </w:rPr>
              <w:t>/</w:t>
            </w:r>
            <w:r>
              <w:rPr>
                <w:rFonts w:ascii="FangSong" w:eastAsia="FangSong" w:hAnsi="FangSong" w:cs="FangSong"/>
                <w:sz w:val="24"/>
              </w:rPr>
              <w:t>病理环境下热带疾病在生命体系中的发病机制和作用规律及引发的细胞信号转导过程的分子机制。针对细胞内活性物种检测难的问题，申请人构建了一系列具有原位、实时、动态检测功能的荧光探针，在细胞、活体层次上实现了荧光标记和成像分析，并取得了优秀的研究成果。相关研究成果已在</w:t>
            </w:r>
            <w:r>
              <w:rPr>
                <w:rFonts w:ascii="Times New Roman" w:eastAsia="Times New Roman" w:hAnsi="Times New Roman" w:cs="Times New Roman"/>
                <w:sz w:val="24"/>
              </w:rPr>
              <w:t>Small</w:t>
            </w:r>
            <w:r>
              <w:rPr>
                <w:rFonts w:ascii="FangSong" w:eastAsia="FangSong" w:hAnsi="FangSong" w:cs="FangSong"/>
                <w:sz w:val="24"/>
              </w:rPr>
              <w:t>、</w:t>
            </w:r>
            <w:r>
              <w:rPr>
                <w:rFonts w:ascii="Times New Roman" w:eastAsia="Times New Roman" w:hAnsi="Times New Roman" w:cs="Times New Roman"/>
                <w:sz w:val="24"/>
              </w:rPr>
              <w:t>Sensors and Actuators B: Chemcal</w:t>
            </w:r>
            <w:r>
              <w:rPr>
                <w:rFonts w:ascii="FangSong" w:eastAsia="FangSong" w:hAnsi="FangSong" w:cs="FangSong"/>
                <w:sz w:val="24"/>
              </w:rPr>
              <w:t>等高水平期刊发表。受邀请在国际著名医学期刊</w:t>
            </w:r>
            <w:r>
              <w:rPr>
                <w:rFonts w:ascii="Times New Roman" w:eastAsia="Times New Roman" w:hAnsi="Times New Roman" w:cs="Times New Roman"/>
                <w:sz w:val="24"/>
              </w:rPr>
              <w:t>British Journal of Pharmacology</w:t>
            </w:r>
            <w:r>
              <w:rPr>
                <w:rFonts w:ascii="FangSong" w:eastAsia="FangSong" w:hAnsi="FangSong" w:cs="FangSong"/>
                <w:sz w:val="24"/>
              </w:rPr>
              <w:t>专刊</w:t>
            </w:r>
            <w:r>
              <w:rPr>
                <w:rFonts w:ascii="Times New Roman" w:eastAsia="Times New Roman" w:hAnsi="Times New Roman" w:cs="Times New Roman"/>
                <w:sz w:val="24"/>
              </w:rPr>
              <w:t>“</w:t>
            </w:r>
            <w:r>
              <w:rPr>
                <w:rFonts w:ascii="FangSong" w:eastAsia="FangSong" w:hAnsi="FangSong" w:cs="FangSong"/>
                <w:sz w:val="24"/>
              </w:rPr>
              <w:t>活性硫物种的化学生物学</w:t>
            </w:r>
            <w:r>
              <w:rPr>
                <w:rFonts w:ascii="Times New Roman" w:eastAsia="Times New Roman" w:hAnsi="Times New Roman" w:cs="Times New Roman"/>
                <w:sz w:val="24"/>
              </w:rPr>
              <w:t>”</w:t>
            </w:r>
            <w:r>
              <w:rPr>
                <w:rFonts w:ascii="FangSong" w:eastAsia="FangSong" w:hAnsi="FangSong" w:cs="FangSong"/>
                <w:sz w:val="24"/>
              </w:rPr>
              <w:t>撰写综述性文章</w:t>
            </w:r>
            <w:r>
              <w:rPr>
                <w:rFonts w:ascii="Times New Roman" w:eastAsia="Times New Roman" w:hAnsi="Times New Roman" w:cs="Times New Roman"/>
                <w:sz w:val="24"/>
              </w:rPr>
              <w:t>“</w:t>
            </w:r>
            <w:r>
              <w:rPr>
                <w:rFonts w:ascii="FangSong" w:eastAsia="FangSong" w:hAnsi="FangSong" w:cs="FangSong"/>
                <w:sz w:val="24"/>
              </w:rPr>
              <w:t>无机多硫化氢：化学、化学生物学和检测</w:t>
            </w:r>
            <w:r>
              <w:rPr>
                <w:rFonts w:ascii="Times New Roman" w:eastAsia="Times New Roman" w:hAnsi="Times New Roman" w:cs="Times New Roman"/>
                <w:sz w:val="24"/>
              </w:rPr>
              <w:t>”</w:t>
            </w:r>
            <w:r>
              <w:rPr>
                <w:rFonts w:ascii="FangSong" w:eastAsia="FangSong" w:hAnsi="FangSong" w:cs="FangSong"/>
                <w:sz w:val="24"/>
              </w:rPr>
              <w:t>。截至目前，申请人以第一作者或通讯作者在</w:t>
            </w:r>
            <w:r>
              <w:rPr>
                <w:rFonts w:ascii="Times New Roman" w:eastAsia="Times New Roman" w:hAnsi="Times New Roman" w:cs="Times New Roman"/>
                <w:sz w:val="24"/>
              </w:rPr>
              <w:t>Small</w:t>
            </w:r>
            <w:r>
              <w:rPr>
                <w:rFonts w:ascii="FangSong" w:eastAsia="FangSong" w:hAnsi="FangSong" w:cs="FangSong"/>
                <w:sz w:val="24"/>
              </w:rPr>
              <w:t>、</w:t>
            </w:r>
          </w:p>
        </w:tc>
      </w:tr>
      <w:tr w:rsidR="002F2C2D" w:rsidTr="002F2C2D">
        <w:trPr>
          <w:trHeight w:val="6719"/>
        </w:trPr>
        <w:tc>
          <w:tcPr>
            <w:tcW w:w="739" w:type="pct"/>
            <w:gridSpan w:val="2"/>
            <w:tcBorders>
              <w:top w:val="single" w:sz="4" w:space="0" w:color="000000"/>
              <w:left w:val="single" w:sz="4" w:space="0" w:color="000000"/>
              <w:bottom w:val="single" w:sz="4" w:space="0" w:color="000000"/>
              <w:right w:val="single" w:sz="4" w:space="0" w:color="000000"/>
            </w:tcBorders>
          </w:tcPr>
          <w:p w:rsidR="002F2C2D" w:rsidRDefault="002F2C2D" w:rsidP="00162906"/>
        </w:tc>
        <w:tc>
          <w:tcPr>
            <w:tcW w:w="4261" w:type="pct"/>
            <w:gridSpan w:val="8"/>
            <w:tcBorders>
              <w:top w:val="single" w:sz="4" w:space="0" w:color="000000"/>
              <w:left w:val="single" w:sz="4" w:space="0" w:color="000000"/>
              <w:bottom w:val="single" w:sz="4" w:space="0" w:color="000000"/>
              <w:right w:val="single" w:sz="4" w:space="0" w:color="000000"/>
            </w:tcBorders>
          </w:tcPr>
          <w:p w:rsidR="002F2C2D" w:rsidRDefault="002F2C2D" w:rsidP="00162906">
            <w:pPr>
              <w:spacing w:after="14" w:line="248" w:lineRule="auto"/>
              <w:jc w:val="both"/>
            </w:pPr>
            <w:r>
              <w:rPr>
                <w:rFonts w:ascii="Times New Roman" w:eastAsia="Times New Roman" w:hAnsi="Times New Roman" w:cs="Times New Roman"/>
                <w:sz w:val="24"/>
              </w:rPr>
              <w:t>Nanoscale</w:t>
            </w:r>
            <w:r>
              <w:rPr>
                <w:rFonts w:ascii="FangSong" w:eastAsia="FangSong" w:hAnsi="FangSong" w:cs="FangSong"/>
                <w:sz w:val="24"/>
              </w:rPr>
              <w:t>、</w:t>
            </w:r>
            <w:r>
              <w:rPr>
                <w:rFonts w:ascii="Times New Roman" w:eastAsia="Times New Roman" w:hAnsi="Times New Roman" w:cs="Times New Roman"/>
                <w:sz w:val="24"/>
              </w:rPr>
              <w:t>Sensors and Actuators B: Chemcal</w:t>
            </w:r>
            <w:r>
              <w:rPr>
                <w:rFonts w:ascii="FangSong" w:eastAsia="FangSong" w:hAnsi="FangSong" w:cs="FangSong"/>
                <w:sz w:val="24"/>
              </w:rPr>
              <w:t>、</w:t>
            </w:r>
            <w:r>
              <w:rPr>
                <w:rFonts w:ascii="Times New Roman" w:eastAsia="Times New Roman" w:hAnsi="Times New Roman" w:cs="Times New Roman"/>
                <w:sz w:val="24"/>
              </w:rPr>
              <w:t>British Journal of Pharmacology</w:t>
            </w:r>
            <w:r>
              <w:rPr>
                <w:rFonts w:ascii="FangSong" w:eastAsia="FangSong" w:hAnsi="FangSong" w:cs="FangSong"/>
                <w:sz w:val="24"/>
              </w:rPr>
              <w:t xml:space="preserve">、 </w:t>
            </w:r>
            <w:r>
              <w:rPr>
                <w:rFonts w:ascii="Times New Roman" w:eastAsia="Times New Roman" w:hAnsi="Times New Roman" w:cs="Times New Roman"/>
                <w:sz w:val="24"/>
              </w:rPr>
              <w:t>Analytica Chimica Acta</w:t>
            </w:r>
            <w:r>
              <w:rPr>
                <w:rFonts w:ascii="FangSong" w:eastAsia="FangSong" w:hAnsi="FangSong" w:cs="FangSong"/>
                <w:sz w:val="24"/>
              </w:rPr>
              <w:t>、</w:t>
            </w:r>
            <w:r>
              <w:rPr>
                <w:rFonts w:ascii="Times New Roman" w:eastAsia="Times New Roman" w:hAnsi="Times New Roman" w:cs="Times New Roman"/>
                <w:sz w:val="24"/>
              </w:rPr>
              <w:t>Talanta</w:t>
            </w:r>
            <w:r>
              <w:rPr>
                <w:rFonts w:ascii="FangSong" w:eastAsia="FangSong" w:hAnsi="FangSong" w:cs="FangSong"/>
                <w:sz w:val="24"/>
              </w:rPr>
              <w:t>、</w:t>
            </w:r>
            <w:r>
              <w:rPr>
                <w:rFonts w:ascii="Times New Roman" w:eastAsia="Times New Roman" w:hAnsi="Times New Roman" w:cs="Times New Roman"/>
                <w:sz w:val="24"/>
              </w:rPr>
              <w:t>Dyes and Pigments</w:t>
            </w:r>
            <w:r>
              <w:rPr>
                <w:rFonts w:ascii="FangSong" w:eastAsia="FangSong" w:hAnsi="FangSong" w:cs="FangSong"/>
                <w:sz w:val="24"/>
              </w:rPr>
              <w:t>、</w:t>
            </w:r>
            <w:r>
              <w:rPr>
                <w:rFonts w:ascii="Times New Roman" w:eastAsia="Times New Roman" w:hAnsi="Times New Roman" w:cs="Times New Roman"/>
                <w:sz w:val="24"/>
              </w:rPr>
              <w:t xml:space="preserve">Journal of Organic Chemistry </w:t>
            </w:r>
            <w:r>
              <w:rPr>
                <w:rFonts w:ascii="FangSong" w:eastAsia="FangSong" w:hAnsi="FangSong" w:cs="FangSong"/>
                <w:sz w:val="24"/>
              </w:rPr>
              <w:t>等国际期刊发表高水平论文</w:t>
            </w:r>
            <w:r>
              <w:rPr>
                <w:rFonts w:ascii="Times New Roman" w:eastAsia="Times New Roman" w:hAnsi="Times New Roman" w:cs="Times New Roman"/>
                <w:sz w:val="24"/>
              </w:rPr>
              <w:t>19</w:t>
            </w:r>
            <w:r>
              <w:rPr>
                <w:rFonts w:ascii="FangSong" w:eastAsia="FangSong" w:hAnsi="FangSong" w:cs="FangSong"/>
                <w:sz w:val="24"/>
              </w:rPr>
              <w:t>篇。其中中科院一区论文</w:t>
            </w:r>
            <w:r>
              <w:rPr>
                <w:rFonts w:ascii="Times New Roman" w:eastAsia="Times New Roman" w:hAnsi="Times New Roman" w:cs="Times New Roman"/>
                <w:sz w:val="24"/>
              </w:rPr>
              <w:t>8</w:t>
            </w:r>
            <w:r>
              <w:rPr>
                <w:rFonts w:ascii="FangSong" w:eastAsia="FangSong" w:hAnsi="FangSong" w:cs="FangSong"/>
                <w:sz w:val="24"/>
              </w:rPr>
              <w:t>篇、二区论文</w:t>
            </w:r>
            <w:r>
              <w:rPr>
                <w:rFonts w:ascii="Times New Roman" w:eastAsia="Times New Roman" w:hAnsi="Times New Roman" w:cs="Times New Roman"/>
                <w:sz w:val="24"/>
              </w:rPr>
              <w:t>4</w:t>
            </w:r>
            <w:r>
              <w:rPr>
                <w:rFonts w:ascii="FangSong" w:eastAsia="FangSong" w:hAnsi="FangSong" w:cs="FangSong"/>
                <w:sz w:val="24"/>
              </w:rPr>
              <w:t>篇；影响因子</w:t>
            </w:r>
            <w:r>
              <w:rPr>
                <w:rFonts w:ascii="Times New Roman" w:eastAsia="Times New Roman" w:hAnsi="Times New Roman" w:cs="Times New Roman"/>
                <w:sz w:val="24"/>
              </w:rPr>
              <w:t>IF &gt; 5.0</w:t>
            </w:r>
            <w:r>
              <w:rPr>
                <w:rFonts w:ascii="FangSong" w:eastAsia="FangSong" w:hAnsi="FangSong" w:cs="FangSong"/>
                <w:sz w:val="24"/>
              </w:rPr>
              <w:t>论文</w:t>
            </w:r>
            <w:r>
              <w:rPr>
                <w:rFonts w:ascii="Times New Roman" w:eastAsia="Times New Roman" w:hAnsi="Times New Roman" w:cs="Times New Roman"/>
                <w:sz w:val="24"/>
              </w:rPr>
              <w:t>8</w:t>
            </w:r>
            <w:r>
              <w:rPr>
                <w:rFonts w:ascii="FangSong" w:eastAsia="FangSong" w:hAnsi="FangSong" w:cs="FangSong"/>
                <w:sz w:val="24"/>
              </w:rPr>
              <w:t>篇，</w:t>
            </w:r>
            <w:r>
              <w:rPr>
                <w:rFonts w:ascii="Times New Roman" w:eastAsia="Times New Roman" w:hAnsi="Times New Roman" w:cs="Times New Roman"/>
                <w:sz w:val="24"/>
              </w:rPr>
              <w:t>IF</w:t>
            </w:r>
            <w:r>
              <w:rPr>
                <w:rFonts w:ascii="FangSong" w:eastAsia="FangSong" w:hAnsi="FangSong" w:cs="FangSong"/>
                <w:sz w:val="24"/>
              </w:rPr>
              <w:t>最高</w:t>
            </w:r>
            <w:r>
              <w:rPr>
                <w:rFonts w:ascii="Times New Roman" w:eastAsia="Times New Roman" w:hAnsi="Times New Roman" w:cs="Times New Roman"/>
                <w:sz w:val="24"/>
              </w:rPr>
              <w:t>10.856</w:t>
            </w:r>
            <w:r>
              <w:rPr>
                <w:rFonts w:ascii="FangSong" w:eastAsia="FangSong" w:hAnsi="FangSong" w:cs="FangSong"/>
                <w:sz w:val="24"/>
              </w:rPr>
              <w:t>，论文总引用</w:t>
            </w:r>
            <w:r>
              <w:rPr>
                <w:rFonts w:ascii="Times New Roman" w:eastAsia="Times New Roman" w:hAnsi="Times New Roman" w:cs="Times New Roman"/>
                <w:sz w:val="24"/>
              </w:rPr>
              <w:t>480</w:t>
            </w:r>
            <w:r>
              <w:rPr>
                <w:rFonts w:ascii="FangSong" w:eastAsia="FangSong" w:hAnsi="FangSong" w:cs="FangSong"/>
                <w:sz w:val="24"/>
              </w:rPr>
              <w:t>余次。授权发明专利</w:t>
            </w:r>
            <w:r>
              <w:rPr>
                <w:rFonts w:ascii="Times New Roman" w:eastAsia="Times New Roman" w:hAnsi="Times New Roman" w:cs="Times New Roman"/>
                <w:sz w:val="24"/>
              </w:rPr>
              <w:t>1</w:t>
            </w:r>
            <w:r>
              <w:rPr>
                <w:rFonts w:ascii="FangSong" w:eastAsia="FangSong" w:hAnsi="FangSong" w:cs="FangSong"/>
                <w:sz w:val="24"/>
              </w:rPr>
              <w:t>项。以上研究已获国家自然科学地区基金、国家自然科学青年基金、湖北省自然科学基金、湖北省教育厅青年基金资助。</w:t>
            </w:r>
            <w:r>
              <w:rPr>
                <w:rFonts w:ascii="Times New Roman" w:eastAsia="Times New Roman" w:hAnsi="Times New Roman" w:cs="Times New Roman"/>
                <w:sz w:val="24"/>
              </w:rPr>
              <w:t xml:space="preserve"> </w:t>
            </w:r>
          </w:p>
          <w:p w:rsidR="002F2C2D" w:rsidRDefault="002F2C2D" w:rsidP="00162906">
            <w:pPr>
              <w:spacing w:after="0"/>
              <w:ind w:left="482"/>
            </w:pPr>
            <w:r>
              <w:rPr>
                <w:rFonts w:ascii="FangSong" w:eastAsia="FangSong" w:hAnsi="FangSong" w:cs="FangSong"/>
                <w:sz w:val="24"/>
              </w:rPr>
              <w:t>专业知识和能力</w:t>
            </w:r>
            <w:r>
              <w:rPr>
                <w:rFonts w:ascii="Times New Roman" w:eastAsia="Times New Roman" w:hAnsi="Times New Roman" w:cs="Times New Roman"/>
                <w:sz w:val="24"/>
              </w:rPr>
              <w:t xml:space="preserve"> </w:t>
            </w:r>
          </w:p>
          <w:p w:rsidR="002F2C2D" w:rsidRDefault="002F2C2D" w:rsidP="00162906">
            <w:pPr>
              <w:spacing w:after="16" w:line="241" w:lineRule="auto"/>
              <w:ind w:firstLine="480"/>
            </w:pPr>
            <w:r>
              <w:rPr>
                <w:rFonts w:ascii="FangSong" w:eastAsia="FangSong" w:hAnsi="FangSong" w:cs="FangSong"/>
                <w:sz w:val="24"/>
              </w:rPr>
              <w:t>工作扎实，业务过硬，具有较强的工作能力和坚实的专业知识。本人工作以来遵守学校各项规章制度，明确岗位职责，认真履行岗位任务。爱岗敬业，扎实工作，积极进取，在工作中注重学习，与同事团结协作。熟练掌握有机化学与分子影像的业务知识，不断加强对政策及业务知识的继续学习，促进工作方式的转变，能够保质保量的完成本职工作，受到了领导与同事的好评。</w:t>
            </w:r>
            <w:r>
              <w:rPr>
                <w:rFonts w:ascii="Times New Roman" w:eastAsia="Times New Roman" w:hAnsi="Times New Roman" w:cs="Times New Roman"/>
                <w:sz w:val="24"/>
              </w:rPr>
              <w:t xml:space="preserve"> </w:t>
            </w:r>
          </w:p>
          <w:p w:rsidR="002F2C2D" w:rsidRDefault="002F2C2D" w:rsidP="00162906">
            <w:pPr>
              <w:spacing w:after="7" w:line="243" w:lineRule="auto"/>
              <w:ind w:firstLine="480"/>
            </w:pPr>
            <w:r>
              <w:rPr>
                <w:rFonts w:ascii="FangSong" w:eastAsia="FangSong" w:hAnsi="FangSong" w:cs="FangSong"/>
                <w:sz w:val="24"/>
              </w:rPr>
              <w:t>本人具备扎实的专业知识、熟练的实验操作技术，具备各型号激光共聚焦显微镜、</w:t>
            </w:r>
            <w:r>
              <w:rPr>
                <w:rFonts w:ascii="Times New Roman" w:eastAsia="Times New Roman" w:hAnsi="Times New Roman" w:cs="Times New Roman"/>
                <w:sz w:val="24"/>
              </w:rPr>
              <w:t>FLS-920 Edinburg</w:t>
            </w:r>
            <w:r>
              <w:rPr>
                <w:rFonts w:ascii="FangSong" w:eastAsia="FangSong" w:hAnsi="FangSong" w:cs="FangSong"/>
                <w:sz w:val="24"/>
              </w:rPr>
              <w:t>、</w:t>
            </w:r>
            <w:r>
              <w:rPr>
                <w:rFonts w:ascii="Times New Roman" w:eastAsia="Times New Roman" w:hAnsi="Times New Roman" w:cs="Times New Roman"/>
                <w:sz w:val="24"/>
              </w:rPr>
              <w:t>FluoroMax-4</w:t>
            </w:r>
            <w:r>
              <w:rPr>
                <w:rFonts w:ascii="FangSong" w:eastAsia="FangSong" w:hAnsi="FangSong" w:cs="FangSong"/>
                <w:sz w:val="24"/>
              </w:rPr>
              <w:t>等大型荧光仪和其他常规分析仪器的使</w:t>
            </w:r>
          </w:p>
          <w:p w:rsidR="002F2C2D" w:rsidRDefault="002F2C2D" w:rsidP="00162906">
            <w:pPr>
              <w:spacing w:after="0"/>
            </w:pPr>
            <w:r>
              <w:rPr>
                <w:rFonts w:ascii="FangSong" w:eastAsia="FangSong" w:hAnsi="FangSong" w:cs="FangSong"/>
                <w:sz w:val="24"/>
              </w:rPr>
              <w:t>用、维护与维修的能力。具备细胞培养与传代技术，对生物组织和活体实验操作有一定的经验。分析技术娴熟，长于光、电、色谱等常规分析；有机化学基础扎实，善于有机合成。掌握各专业数据库文献查询，流畅使用</w:t>
            </w:r>
            <w:r>
              <w:rPr>
                <w:rFonts w:ascii="Times New Roman" w:eastAsia="Times New Roman" w:hAnsi="Times New Roman" w:cs="Times New Roman"/>
                <w:sz w:val="24"/>
              </w:rPr>
              <w:t>office</w:t>
            </w:r>
            <w:r>
              <w:rPr>
                <w:rFonts w:ascii="FangSong" w:eastAsia="FangSong" w:hAnsi="FangSong" w:cs="FangSong"/>
                <w:sz w:val="24"/>
              </w:rPr>
              <w:t>系列办公软件及各种专业软件。普通话标准</w:t>
            </w:r>
            <w:r>
              <w:rPr>
                <w:rFonts w:ascii="Times New Roman" w:eastAsia="Times New Roman" w:hAnsi="Times New Roman" w:cs="Times New Roman"/>
                <w:sz w:val="24"/>
              </w:rPr>
              <w:t>,</w:t>
            </w:r>
            <w:r>
              <w:rPr>
                <w:rFonts w:ascii="FangSong" w:eastAsia="FangSong" w:hAnsi="FangSong" w:cs="FangSong"/>
                <w:sz w:val="24"/>
              </w:rPr>
              <w:t>良好的英语听、说、读、写、译能力。有较强的实验动手能力和沟通能力，工作责任心强，性格坚韧，能够承担长时间的艰苦工作，具有很强的责任心、服务意识和团队精神。乐观向上，爱好广泛，社会实践能力强。</w:t>
            </w:r>
            <w:r>
              <w:rPr>
                <w:rFonts w:ascii="Times New Roman" w:eastAsia="Times New Roman" w:hAnsi="Times New Roman" w:cs="Times New Roman"/>
                <w:sz w:val="24"/>
              </w:rPr>
              <w:t xml:space="preserve"> </w:t>
            </w:r>
          </w:p>
        </w:tc>
      </w:tr>
      <w:tr w:rsidR="002F2C2D" w:rsidTr="002F2C2D">
        <w:trPr>
          <w:trHeight w:val="2506"/>
        </w:trPr>
        <w:tc>
          <w:tcPr>
            <w:tcW w:w="739"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6"/>
              <w:ind w:left="144"/>
              <w:jc w:val="both"/>
            </w:pPr>
            <w:r>
              <w:rPr>
                <w:rFonts w:ascii="FangSong" w:eastAsia="FangSong" w:hAnsi="FangSong" w:cs="FangSong"/>
                <w:sz w:val="28"/>
              </w:rPr>
              <w:lastRenderedPageBreak/>
              <w:t>教育经历</w:t>
            </w:r>
          </w:p>
          <w:p w:rsidR="002F2C2D" w:rsidRDefault="002F2C2D" w:rsidP="00162906">
            <w:pPr>
              <w:spacing w:after="0"/>
              <w:jc w:val="center"/>
            </w:pPr>
            <w:r>
              <w:rPr>
                <w:rFonts w:ascii="FangSong" w:eastAsia="FangSong" w:hAnsi="FangSong" w:cs="FangSong"/>
                <w:sz w:val="28"/>
              </w:rPr>
              <w:t>（从本科填起）</w:t>
            </w:r>
            <w:r>
              <w:rPr>
                <w:rFonts w:ascii="Times New Roman" w:eastAsia="Times New Roman" w:hAnsi="Times New Roman" w:cs="Times New Roman"/>
                <w:sz w:val="28"/>
              </w:rPr>
              <w:t xml:space="preserve"> </w:t>
            </w:r>
          </w:p>
        </w:tc>
        <w:tc>
          <w:tcPr>
            <w:tcW w:w="4261" w:type="pct"/>
            <w:gridSpan w:val="8"/>
            <w:tcBorders>
              <w:top w:val="single" w:sz="4" w:space="0" w:color="000000"/>
              <w:left w:val="single" w:sz="4" w:space="0" w:color="000000"/>
              <w:bottom w:val="single" w:sz="4" w:space="0" w:color="000000"/>
              <w:right w:val="single" w:sz="4" w:space="0" w:color="000000"/>
            </w:tcBorders>
            <w:vAlign w:val="center"/>
          </w:tcPr>
          <w:p w:rsidR="002F2C2D" w:rsidRDefault="002F2C2D" w:rsidP="002F2C2D">
            <w:pPr>
              <w:spacing w:after="0"/>
              <w:ind w:right="139" w:firstLineChars="200" w:firstLine="560"/>
              <w:jc w:val="both"/>
              <w:rPr>
                <w:rFonts w:ascii="FangSong" w:eastAsiaTheme="minorEastAsia" w:hAnsi="FangSong" w:cs="FangSong"/>
                <w:sz w:val="28"/>
              </w:rPr>
            </w:pPr>
            <w:r>
              <w:rPr>
                <w:rFonts w:ascii="FangSong" w:eastAsia="FangSong" w:hAnsi="FangSong" w:cs="FangSong"/>
                <w:sz w:val="28"/>
              </w:rPr>
              <w:t>学位</w:t>
            </w:r>
            <w:r>
              <w:rPr>
                <w:rFonts w:ascii="Times New Roman" w:eastAsia="Times New Roman" w:hAnsi="Times New Roman" w:cs="Times New Roman"/>
                <w:sz w:val="28"/>
              </w:rPr>
              <w:t xml:space="preserve">       </w:t>
            </w:r>
            <w:r>
              <w:rPr>
                <w:rFonts w:ascii="FangSong" w:eastAsia="FangSong" w:hAnsi="FangSong" w:cs="FangSong"/>
                <w:sz w:val="28"/>
              </w:rPr>
              <w:t>时间</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FangSong" w:eastAsia="FangSong" w:hAnsi="FangSong" w:cs="FangSong"/>
                <w:sz w:val="28"/>
              </w:rPr>
              <w:t>国家</w:t>
            </w:r>
            <w:r>
              <w:rPr>
                <w:rFonts w:ascii="Times New Roman" w:eastAsia="Times New Roman" w:hAnsi="Times New Roman" w:cs="Times New Roman"/>
                <w:sz w:val="28"/>
              </w:rPr>
              <w:t xml:space="preserve">         </w:t>
            </w:r>
            <w:r>
              <w:rPr>
                <w:rFonts w:ascii="FangSong" w:eastAsia="FangSong" w:hAnsi="FangSong" w:cs="FangSong"/>
                <w:sz w:val="28"/>
              </w:rPr>
              <w:t>院校</w:t>
            </w:r>
            <w:r>
              <w:rPr>
                <w:rFonts w:ascii="Times New Roman" w:eastAsia="Times New Roman" w:hAnsi="Times New Roman" w:cs="Times New Roman"/>
                <w:sz w:val="28"/>
              </w:rPr>
              <w:t xml:space="preserve">         </w:t>
            </w:r>
            <w:r>
              <w:rPr>
                <w:rFonts w:ascii="FangSong" w:eastAsia="FangSong" w:hAnsi="FangSong" w:cs="FangSong"/>
                <w:sz w:val="28"/>
              </w:rPr>
              <w:t>专业</w:t>
            </w:r>
          </w:p>
          <w:p w:rsidR="002F2C2D" w:rsidRDefault="002F2C2D" w:rsidP="002F2C2D">
            <w:pPr>
              <w:spacing w:after="0"/>
              <w:ind w:right="139" w:firstLine="281"/>
              <w:jc w:val="both"/>
              <w:rPr>
                <w:rFonts w:ascii="FangSong" w:eastAsiaTheme="minorEastAsia" w:hAnsi="FangSong" w:cs="FangSong"/>
                <w:sz w:val="28"/>
              </w:rPr>
            </w:pPr>
            <w:r>
              <w:rPr>
                <w:rFonts w:ascii="FangSong" w:eastAsia="FangSong" w:hAnsi="FangSong" w:cs="FangSong"/>
                <w:sz w:val="28"/>
              </w:rPr>
              <w:t>理学博士</w:t>
            </w:r>
            <w:r>
              <w:rPr>
                <w:rFonts w:ascii="Times New Roman" w:eastAsia="Times New Roman" w:hAnsi="Times New Roman" w:cs="Times New Roman"/>
                <w:sz w:val="28"/>
              </w:rPr>
              <w:t xml:space="preserve">  2011.09-2014.07   </w:t>
            </w:r>
            <w:r>
              <w:rPr>
                <w:rFonts w:ascii="FangSong" w:eastAsia="FangSong" w:hAnsi="FangSong" w:cs="FangSong"/>
                <w:sz w:val="28"/>
              </w:rPr>
              <w:t>中国</w:t>
            </w:r>
            <w:r>
              <w:rPr>
                <w:rFonts w:ascii="Times New Roman" w:eastAsia="Times New Roman" w:hAnsi="Times New Roman" w:cs="Times New Roman"/>
                <w:sz w:val="28"/>
              </w:rPr>
              <w:t xml:space="preserve">   </w:t>
            </w:r>
            <w:r>
              <w:rPr>
                <w:rFonts w:ascii="FangSong" w:eastAsia="FangSong" w:hAnsi="FangSong" w:cs="FangSong"/>
                <w:sz w:val="28"/>
              </w:rPr>
              <w:t>中国科学院大学</w:t>
            </w:r>
            <w:r>
              <w:rPr>
                <w:rFonts w:ascii="Times New Roman" w:eastAsia="Times New Roman" w:hAnsi="Times New Roman" w:cs="Times New Roman"/>
                <w:sz w:val="28"/>
              </w:rPr>
              <w:t xml:space="preserve">   </w:t>
            </w:r>
            <w:r>
              <w:rPr>
                <w:rFonts w:ascii="FangSong" w:eastAsia="FangSong" w:hAnsi="FangSong" w:cs="FangSong"/>
                <w:sz w:val="28"/>
              </w:rPr>
              <w:t>物理化学</w:t>
            </w:r>
          </w:p>
          <w:p w:rsidR="002F2C2D" w:rsidRDefault="002F2C2D" w:rsidP="002F2C2D">
            <w:pPr>
              <w:spacing w:after="0"/>
              <w:ind w:right="139" w:firstLine="281"/>
              <w:jc w:val="both"/>
              <w:rPr>
                <w:rFonts w:ascii="FangSong" w:eastAsiaTheme="minorEastAsia" w:hAnsi="FangSong" w:cs="FangSong"/>
                <w:sz w:val="28"/>
              </w:rPr>
            </w:pPr>
            <w:r>
              <w:rPr>
                <w:rFonts w:ascii="FangSong" w:eastAsia="FangSong" w:hAnsi="FangSong" w:cs="FangSong"/>
                <w:sz w:val="28"/>
              </w:rPr>
              <w:t>理学硕士</w:t>
            </w:r>
            <w:r>
              <w:rPr>
                <w:rFonts w:ascii="Times New Roman" w:eastAsia="Times New Roman" w:hAnsi="Times New Roman" w:cs="Times New Roman"/>
                <w:sz w:val="28"/>
              </w:rPr>
              <w:t xml:space="preserve">  2008.09-2011.07   </w:t>
            </w:r>
            <w:r>
              <w:rPr>
                <w:rFonts w:ascii="FangSong" w:eastAsia="FangSong" w:hAnsi="FangSong" w:cs="FangSong"/>
                <w:sz w:val="28"/>
              </w:rPr>
              <w:t>中国</w:t>
            </w:r>
            <w:r>
              <w:rPr>
                <w:rFonts w:ascii="Times New Roman" w:eastAsia="Times New Roman" w:hAnsi="Times New Roman" w:cs="Times New Roman"/>
                <w:sz w:val="28"/>
              </w:rPr>
              <w:t xml:space="preserve">    </w:t>
            </w:r>
            <w:r>
              <w:rPr>
                <w:rFonts w:ascii="FangSong" w:eastAsia="FangSong" w:hAnsi="FangSong" w:cs="FangSong"/>
                <w:sz w:val="28"/>
              </w:rPr>
              <w:t>首都师范大学</w:t>
            </w:r>
            <w:r>
              <w:rPr>
                <w:rFonts w:ascii="Times New Roman" w:eastAsia="Times New Roman" w:hAnsi="Times New Roman" w:cs="Times New Roman"/>
                <w:sz w:val="28"/>
              </w:rPr>
              <w:t xml:space="preserve">    </w:t>
            </w:r>
            <w:r>
              <w:rPr>
                <w:rFonts w:ascii="FangSong" w:eastAsia="FangSong" w:hAnsi="FangSong" w:cs="FangSong"/>
                <w:sz w:val="28"/>
              </w:rPr>
              <w:t>有机化学</w:t>
            </w:r>
          </w:p>
          <w:p w:rsidR="002F2C2D" w:rsidRDefault="002F2C2D" w:rsidP="002F2C2D">
            <w:pPr>
              <w:spacing w:after="0"/>
              <w:ind w:right="139" w:firstLine="281"/>
              <w:jc w:val="both"/>
            </w:pPr>
            <w:r>
              <w:rPr>
                <w:rFonts w:ascii="FangSong" w:eastAsia="FangSong" w:hAnsi="FangSong" w:cs="FangSong"/>
                <w:sz w:val="28"/>
              </w:rPr>
              <w:t>工学学士</w:t>
            </w:r>
            <w:r>
              <w:rPr>
                <w:rFonts w:ascii="Times New Roman" w:eastAsia="Times New Roman" w:hAnsi="Times New Roman" w:cs="Times New Roman"/>
                <w:sz w:val="28"/>
              </w:rPr>
              <w:t xml:space="preserve">  2004.07-2008.09   </w:t>
            </w:r>
            <w:r>
              <w:rPr>
                <w:rFonts w:ascii="FangSong" w:eastAsia="FangSong" w:hAnsi="FangSong" w:cs="FangSong"/>
                <w:sz w:val="28"/>
              </w:rPr>
              <w:t>中国</w:t>
            </w:r>
            <w:r>
              <w:rPr>
                <w:rFonts w:ascii="Times New Roman" w:eastAsia="Times New Roman" w:hAnsi="Times New Roman" w:cs="Times New Roman"/>
                <w:sz w:val="28"/>
              </w:rPr>
              <w:t xml:space="preserve"> </w:t>
            </w:r>
            <w:r>
              <w:rPr>
                <w:rFonts w:ascii="FangSong" w:eastAsia="FangSong" w:hAnsi="FangSong" w:cs="FangSong"/>
                <w:sz w:val="28"/>
              </w:rPr>
              <w:t>中国地质大学</w:t>
            </w:r>
            <w:r>
              <w:rPr>
                <w:rFonts w:ascii="Times New Roman" w:eastAsia="Times New Roman" w:hAnsi="Times New Roman" w:cs="Times New Roman"/>
                <w:sz w:val="28"/>
              </w:rPr>
              <w:t>(</w:t>
            </w:r>
            <w:r>
              <w:rPr>
                <w:rFonts w:ascii="FangSong" w:eastAsia="FangSong" w:hAnsi="FangSong" w:cs="FangSong"/>
                <w:sz w:val="28"/>
              </w:rPr>
              <w:t>武汉</w:t>
            </w:r>
            <w:r>
              <w:rPr>
                <w:rFonts w:ascii="Times New Roman" w:eastAsia="Times New Roman" w:hAnsi="Times New Roman" w:cs="Times New Roman"/>
                <w:sz w:val="28"/>
              </w:rPr>
              <w:t xml:space="preserve">)  </w:t>
            </w:r>
            <w:r>
              <w:rPr>
                <w:rFonts w:ascii="FangSong" w:eastAsia="FangSong" w:hAnsi="FangSong" w:cs="FangSong"/>
                <w:sz w:val="28"/>
              </w:rPr>
              <w:t>材料化学</w:t>
            </w:r>
            <w:r>
              <w:rPr>
                <w:rFonts w:ascii="Times New Roman" w:eastAsia="Times New Roman" w:hAnsi="Times New Roman" w:cs="Times New Roman"/>
                <w:sz w:val="28"/>
              </w:rPr>
              <w:t xml:space="preserve"> </w:t>
            </w:r>
          </w:p>
        </w:tc>
      </w:tr>
      <w:tr w:rsidR="002F2C2D" w:rsidTr="002F2C2D">
        <w:trPr>
          <w:trHeight w:val="1659"/>
        </w:trPr>
        <w:tc>
          <w:tcPr>
            <w:tcW w:w="739" w:type="pct"/>
            <w:gridSpan w:val="2"/>
            <w:tcBorders>
              <w:top w:val="single" w:sz="4" w:space="0" w:color="000000"/>
              <w:left w:val="single" w:sz="4" w:space="0" w:color="000000"/>
              <w:bottom w:val="single" w:sz="4" w:space="0" w:color="000000"/>
              <w:right w:val="single" w:sz="4" w:space="0" w:color="000000"/>
            </w:tcBorders>
            <w:vAlign w:val="center"/>
          </w:tcPr>
          <w:p w:rsidR="002F2C2D" w:rsidRDefault="002F2C2D" w:rsidP="00162906">
            <w:pPr>
              <w:spacing w:after="0"/>
              <w:ind w:left="144"/>
              <w:jc w:val="both"/>
            </w:pPr>
            <w:r>
              <w:rPr>
                <w:rFonts w:ascii="FangSong" w:eastAsia="FangSong" w:hAnsi="FangSong" w:cs="FangSong"/>
                <w:sz w:val="28"/>
              </w:rPr>
              <w:t>工作经历</w:t>
            </w:r>
            <w:r>
              <w:rPr>
                <w:rFonts w:ascii="Times New Roman" w:eastAsia="Times New Roman" w:hAnsi="Times New Roman" w:cs="Times New Roman"/>
                <w:sz w:val="28"/>
              </w:rPr>
              <w:t xml:space="preserve"> </w:t>
            </w:r>
          </w:p>
        </w:tc>
        <w:tc>
          <w:tcPr>
            <w:tcW w:w="4261" w:type="pct"/>
            <w:gridSpan w:val="8"/>
            <w:tcBorders>
              <w:top w:val="single" w:sz="4" w:space="0" w:color="000000"/>
              <w:left w:val="single" w:sz="4" w:space="0" w:color="000000"/>
              <w:bottom w:val="single" w:sz="4" w:space="0" w:color="000000"/>
              <w:right w:val="single" w:sz="4" w:space="0" w:color="000000"/>
            </w:tcBorders>
            <w:vAlign w:val="center"/>
          </w:tcPr>
          <w:p w:rsidR="002F2C2D" w:rsidRDefault="002F2C2D" w:rsidP="002F2C2D">
            <w:pPr>
              <w:spacing w:after="139"/>
              <w:ind w:left="840"/>
              <w:jc w:val="both"/>
            </w:pPr>
            <w:r>
              <w:rPr>
                <w:rFonts w:ascii="FangSong" w:eastAsia="FangSong" w:hAnsi="FangSong" w:cs="FangSong"/>
                <w:sz w:val="28"/>
              </w:rPr>
              <w:t>职务</w:t>
            </w:r>
            <w:r>
              <w:rPr>
                <w:rFonts w:ascii="Times New Roman" w:eastAsia="Times New Roman" w:hAnsi="Times New Roman" w:cs="Times New Roman"/>
                <w:sz w:val="28"/>
              </w:rPr>
              <w:t xml:space="preserve">            </w:t>
            </w:r>
            <w:r>
              <w:rPr>
                <w:rFonts w:ascii="FangSong" w:eastAsia="FangSong" w:hAnsi="FangSong" w:cs="FangSong"/>
                <w:sz w:val="28"/>
              </w:rPr>
              <w:t>时间</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FangSong" w:eastAsia="FangSong" w:hAnsi="FangSong" w:cs="FangSong"/>
                <w:sz w:val="28"/>
              </w:rPr>
              <w:t>国家</w:t>
            </w:r>
            <w:r>
              <w:rPr>
                <w:rFonts w:ascii="Times New Roman" w:eastAsia="Times New Roman" w:hAnsi="Times New Roman" w:cs="Times New Roman"/>
                <w:sz w:val="28"/>
              </w:rPr>
              <w:t xml:space="preserve">            </w:t>
            </w:r>
            <w:r>
              <w:rPr>
                <w:rFonts w:ascii="FangSong" w:eastAsia="FangSong" w:hAnsi="FangSong" w:cs="FangSong"/>
                <w:sz w:val="28"/>
              </w:rPr>
              <w:t>单位</w:t>
            </w:r>
            <w:r>
              <w:rPr>
                <w:rFonts w:ascii="Times New Roman" w:eastAsia="Times New Roman" w:hAnsi="Times New Roman" w:cs="Times New Roman"/>
                <w:sz w:val="28"/>
              </w:rPr>
              <w:t xml:space="preserve"> </w:t>
            </w:r>
          </w:p>
          <w:p w:rsidR="002F2C2D" w:rsidRDefault="002F2C2D" w:rsidP="002F2C2D">
            <w:pPr>
              <w:spacing w:after="0"/>
              <w:jc w:val="both"/>
              <w:rPr>
                <w:rFonts w:ascii="FangSong" w:eastAsiaTheme="minorEastAsia" w:hAnsi="FangSong" w:cs="FangSong"/>
                <w:sz w:val="28"/>
              </w:rPr>
            </w:pPr>
            <w:r>
              <w:rPr>
                <w:rFonts w:ascii="Times New Roman" w:eastAsia="Times New Roman" w:hAnsi="Times New Roman" w:cs="Times New Roman"/>
                <w:sz w:val="28"/>
              </w:rPr>
              <w:t xml:space="preserve">     </w:t>
            </w:r>
            <w:r>
              <w:rPr>
                <w:rFonts w:ascii="FangSong" w:eastAsia="FangSong" w:hAnsi="FangSong" w:cs="FangSong"/>
                <w:sz w:val="28"/>
              </w:rPr>
              <w:t>研究员</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2020.12-</w:t>
            </w:r>
            <w:r>
              <w:rPr>
                <w:rFonts w:ascii="FangSong" w:eastAsia="FangSong" w:hAnsi="FangSong" w:cs="FangSong"/>
                <w:sz w:val="28"/>
              </w:rPr>
              <w:t>至今</w:t>
            </w:r>
            <w:r>
              <w:rPr>
                <w:rFonts w:ascii="Times New Roman" w:eastAsia="Times New Roman" w:hAnsi="Times New Roman" w:cs="Times New Roman"/>
                <w:sz w:val="28"/>
              </w:rPr>
              <w:t xml:space="preserve">         </w:t>
            </w:r>
            <w:r>
              <w:rPr>
                <w:rFonts w:ascii="FangSong" w:eastAsia="FangSong" w:hAnsi="FangSong" w:cs="FangSong"/>
                <w:sz w:val="28"/>
              </w:rPr>
              <w:t>中国</w:t>
            </w:r>
            <w:r>
              <w:rPr>
                <w:rFonts w:ascii="Times New Roman" w:eastAsia="Times New Roman" w:hAnsi="Times New Roman" w:cs="Times New Roman"/>
                <w:sz w:val="28"/>
              </w:rPr>
              <w:t xml:space="preserve">         </w:t>
            </w:r>
            <w:r>
              <w:rPr>
                <w:rFonts w:ascii="FangSong" w:eastAsia="FangSong" w:hAnsi="FangSong" w:cs="FangSong"/>
                <w:sz w:val="28"/>
              </w:rPr>
              <w:t>海南医学院</w:t>
            </w:r>
          </w:p>
          <w:p w:rsidR="002F2C2D" w:rsidRDefault="002F2C2D" w:rsidP="002F2C2D">
            <w:pPr>
              <w:spacing w:after="0"/>
              <w:jc w:val="both"/>
            </w:pPr>
            <w:r>
              <w:rPr>
                <w:rFonts w:ascii="宋体" w:eastAsia="宋体" w:hAnsi="宋体" w:cs="宋体" w:hint="eastAsia"/>
                <w:sz w:val="28"/>
              </w:rPr>
              <w:t>副研究员、副教授</w:t>
            </w:r>
            <w:r>
              <w:rPr>
                <w:rFonts w:ascii="Times New Roman" w:eastAsia="Times New Roman" w:hAnsi="Times New Roman" w:cs="Times New Roman"/>
                <w:sz w:val="28"/>
              </w:rPr>
              <w:t xml:space="preserve">   2019.07-2020.12 </w:t>
            </w:r>
            <w:r>
              <w:rPr>
                <w:rFonts w:ascii="Times New Roman" w:eastAsia="Times New Roman" w:hAnsi="Times New Roman" w:cs="Times New Roman"/>
                <w:sz w:val="28"/>
              </w:rPr>
              <w:t xml:space="preserve">      </w:t>
            </w:r>
            <w:bookmarkStart w:id="0" w:name="_GoBack"/>
            <w:bookmarkEnd w:id="0"/>
            <w:r>
              <w:rPr>
                <w:rFonts w:ascii="宋体" w:eastAsia="宋体" w:hAnsi="宋体" w:cs="宋体" w:hint="eastAsia"/>
                <w:sz w:val="28"/>
              </w:rPr>
              <w:t>中国</w:t>
            </w:r>
            <w:r>
              <w:rPr>
                <w:rFonts w:ascii="Times New Roman" w:eastAsia="Times New Roman" w:hAnsi="Times New Roman" w:cs="Times New Roman"/>
                <w:sz w:val="28"/>
              </w:rPr>
              <w:t xml:space="preserve">        </w:t>
            </w:r>
            <w:r>
              <w:rPr>
                <w:rFonts w:ascii="宋体" w:eastAsia="宋体" w:hAnsi="宋体" w:cs="宋体" w:hint="eastAsia"/>
                <w:sz w:val="28"/>
              </w:rPr>
              <w:t>海南医学院</w:t>
            </w:r>
          </w:p>
        </w:tc>
      </w:tr>
    </w:tbl>
    <w:p w:rsidR="002F2C2D" w:rsidRDefault="002F2C2D" w:rsidP="002F2C2D">
      <w:pPr>
        <w:numPr>
          <w:ilvl w:val="0"/>
          <w:numId w:val="1"/>
        </w:numPr>
        <w:spacing w:after="77"/>
        <w:ind w:hanging="423"/>
      </w:pPr>
      <w:r>
        <w:rPr>
          <w:rFonts w:ascii="FangSong" w:eastAsia="FangSong" w:hAnsi="FangSong" w:cs="FangSong"/>
          <w:sz w:val="28"/>
        </w:rPr>
        <w:t>研究方向</w:t>
      </w:r>
      <w:r>
        <w:rPr>
          <w:rFonts w:ascii="Times New Roman" w:eastAsia="Times New Roman" w:hAnsi="Times New Roman" w:cs="Times New Roman"/>
          <w:b/>
          <w:sz w:val="28"/>
        </w:rPr>
        <w:t xml:space="preserve"> </w:t>
      </w:r>
    </w:p>
    <w:p w:rsidR="002F2C2D" w:rsidRDefault="002F2C2D" w:rsidP="002F2C2D">
      <w:pPr>
        <w:spacing w:after="358" w:line="275" w:lineRule="auto"/>
        <w:ind w:firstLine="480"/>
      </w:pPr>
      <w:r>
        <w:rPr>
          <w:rFonts w:ascii="FangSong" w:eastAsia="FangSong" w:hAnsi="FangSong" w:cs="FangSong"/>
          <w:sz w:val="24"/>
        </w:rPr>
        <w:t xml:space="preserve">瞄准精准医学领域发展前沿，开发新型光学探针并用于疾病相关分子的体内实时监测与成像。目前研究主要是针对热带地区肿瘤、感染性疾病的关键分子靶标识别等关键问题，开展热带疾病的快速筛查和早期精准诊断等研究工作。通过实验室研究与临床诊断相结合，建立热带疾病早期诊断和预警的新技术。具体而言：（1）围绕热带地区特征疾病诊断与治疗分离、一体化手段不足的难题，为未来医学分子影像技术发展和解决国家级海南省重大需求做出贡献；（2）设计合成新光学探针和诊疗一体化试剂，建立新分析方法，阐明实际生理/病理环境下热带疾病在生命体系中的发病机制和作用规律及引发的细胞信号转导过程的分子机制。 </w:t>
      </w:r>
    </w:p>
    <w:p w:rsidR="002F2C2D" w:rsidRDefault="002F2C2D" w:rsidP="002F2C2D">
      <w:pPr>
        <w:numPr>
          <w:ilvl w:val="0"/>
          <w:numId w:val="1"/>
        </w:numPr>
        <w:spacing w:after="136"/>
        <w:ind w:hanging="423"/>
      </w:pPr>
      <w:r>
        <w:rPr>
          <w:rFonts w:ascii="FangSong" w:eastAsia="FangSong" w:hAnsi="FangSong" w:cs="FangSong"/>
          <w:sz w:val="28"/>
        </w:rPr>
        <w:t xml:space="preserve">发表的学术论文和专著（第 </w:t>
      </w:r>
      <w:r>
        <w:rPr>
          <w:rFonts w:ascii="Times New Roman" w:eastAsia="Times New Roman" w:hAnsi="Times New Roman" w:cs="Times New Roman"/>
          <w:b/>
          <w:sz w:val="28"/>
        </w:rPr>
        <w:t xml:space="preserve">1 </w:t>
      </w:r>
      <w:r>
        <w:rPr>
          <w:rFonts w:ascii="FangSong" w:eastAsia="FangSong" w:hAnsi="FangSong" w:cs="FangSong"/>
          <w:sz w:val="28"/>
        </w:rPr>
        <w:t>作者或通讯）</w:t>
      </w:r>
      <w:r>
        <w:rPr>
          <w:rFonts w:ascii="Times New Roman" w:eastAsia="Times New Roman" w:hAnsi="Times New Roman" w:cs="Times New Roman"/>
          <w:b/>
          <w:sz w:val="28"/>
        </w:rPr>
        <w:t xml:space="preserve">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Tang Deng, Qifeng Huang, Kaiwen Lin, Jin Qian, QiLi, Lihua Li, Shuangqin Xu, Hongfang Yun, Hangfei Wang, Xinxin Wu,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xml:space="preserve">, Guiyun Jin* and Xiaoran Liu*, Midkine-Notch2 pathway mediates excessive proliferation of airway smooth muscle cells in chronic obstructive lung disease. </w:t>
      </w:r>
      <w:r>
        <w:rPr>
          <w:rFonts w:ascii="Times New Roman" w:eastAsia="Times New Roman" w:hAnsi="Times New Roman" w:cs="Times New Roman"/>
          <w:b/>
          <w:i/>
          <w:sz w:val="24"/>
        </w:rPr>
        <w:t>Frontiers in Pharmacology</w:t>
      </w:r>
      <w:r>
        <w:rPr>
          <w:rFonts w:ascii="Times New Roman" w:eastAsia="Times New Roman" w:hAnsi="Times New Roman" w:cs="Times New Roman"/>
          <w:sz w:val="24"/>
        </w:rPr>
        <w:t xml:space="preserve">, 2022, 13, 794952. </w:t>
      </w:r>
    </w:p>
    <w:p w:rsidR="002F2C2D" w:rsidRDefault="002F2C2D" w:rsidP="002F2C2D">
      <w:pPr>
        <w:numPr>
          <w:ilvl w:val="0"/>
          <w:numId w:val="2"/>
        </w:numPr>
        <w:spacing w:after="0" w:line="289" w:lineRule="auto"/>
        <w:ind w:right="121" w:hanging="360"/>
        <w:jc w:val="both"/>
      </w:pPr>
      <w:r>
        <w:rPr>
          <w:rFonts w:ascii="Times New Roman" w:eastAsia="Times New Roman" w:hAnsi="Times New Roman" w:cs="Times New Roman"/>
          <w:sz w:val="24"/>
        </w:rPr>
        <w:t xml:space="preserve">Yingying Ma, Zhencai Xu, Qi Sun, Linlin Wang,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Fabiao Yu*, A semi-</w:t>
      </w:r>
    </w:p>
    <w:p w:rsidR="002F2C2D" w:rsidRDefault="002F2C2D" w:rsidP="002F2C2D">
      <w:pPr>
        <w:spacing w:after="27" w:line="289" w:lineRule="auto"/>
        <w:ind w:left="360" w:right="121"/>
        <w:jc w:val="both"/>
      </w:pPr>
      <w:r>
        <w:rPr>
          <w:rFonts w:ascii="Times New Roman" w:eastAsia="Times New Roman" w:hAnsi="Times New Roman" w:cs="Times New Roman"/>
          <w:sz w:val="24"/>
        </w:rPr>
        <w:t xml:space="preserve">naphthorhodafluor-based red-emitting fluorescent probe for tracking of hydrogen polysulfide in living cells and zebrafish. </w:t>
      </w:r>
      <w:r>
        <w:rPr>
          <w:rFonts w:ascii="Times New Roman" w:eastAsia="Times New Roman" w:hAnsi="Times New Roman" w:cs="Times New Roman"/>
          <w:b/>
          <w:i/>
          <w:sz w:val="24"/>
        </w:rPr>
        <w:t>Spectrochimica Acta Part A: Molecular and Biomolecular Spectroscopy</w:t>
      </w:r>
      <w:r>
        <w:rPr>
          <w:rFonts w:ascii="Times New Roman" w:eastAsia="Times New Roman" w:hAnsi="Times New Roman" w:cs="Times New Roman"/>
          <w:sz w:val="24"/>
        </w:rPr>
        <w:t xml:space="preserve">, 2021, 247, 119105.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Linlin Wang, Linlu Zhao, Zhencai Xu, Yingying Ma, Xiaofeng Wang, Qi Sun*,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Rapid detection of SO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in living cells and zebrafish by using an efficient near-infrared ratiometric fluorescent probe with large emission shift. </w:t>
      </w:r>
      <w:r>
        <w:rPr>
          <w:rFonts w:ascii="Times New Roman" w:eastAsia="Times New Roman" w:hAnsi="Times New Roman" w:cs="Times New Roman"/>
          <w:b/>
          <w:i/>
          <w:sz w:val="24"/>
        </w:rPr>
        <w:t>Microchemical Journal</w:t>
      </w:r>
      <w:r>
        <w:rPr>
          <w:rFonts w:ascii="Times New Roman" w:eastAsia="Times New Roman" w:hAnsi="Times New Roman" w:cs="Times New Roman"/>
          <w:sz w:val="24"/>
        </w:rPr>
        <w:t xml:space="preserve">, 2021, 160, 105703.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Xiaoyu Zhang, Wangbo Qu,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xml:space="preserve">, Yingying Ma, Lingling Wang, Qi Sun*, Fabiao Yu*, Visualizing hydrogen sulfide in living cells and zebrafish using a red-emitting fluorescent probe via selenium-sulfur exchange reaction. </w:t>
      </w:r>
      <w:r>
        <w:rPr>
          <w:rFonts w:ascii="Times New Roman" w:eastAsia="Times New Roman" w:hAnsi="Times New Roman" w:cs="Times New Roman"/>
          <w:b/>
          <w:i/>
          <w:sz w:val="24"/>
        </w:rPr>
        <w:t>Analytica Chimica Acta</w:t>
      </w:r>
      <w:r>
        <w:rPr>
          <w:rFonts w:ascii="Times New Roman" w:eastAsia="Times New Roman" w:hAnsi="Times New Roman" w:cs="Times New Roman"/>
          <w:sz w:val="24"/>
        </w:rPr>
        <w:t xml:space="preserve">, 2020, 1109, 37-43.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Wangbo Qu, Kaibin Li, Deman Han</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Xinxin Zhong, Caixia Chen, Xiuxia Liang,</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Heng Liu*</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Lysosome-targetable red-emitting ratiometric fluorescent probe for hypobromous acid imaging in living cells. </w:t>
      </w:r>
      <w:r>
        <w:rPr>
          <w:rFonts w:ascii="Times New Roman" w:eastAsia="Times New Roman" w:hAnsi="Times New Roman" w:cs="Times New Roman"/>
          <w:b/>
          <w:i/>
          <w:sz w:val="24"/>
        </w:rPr>
        <w:t>Sensors and Actuators B: Chemcal</w:t>
      </w:r>
      <w:r>
        <w:rPr>
          <w:rFonts w:ascii="Times New Roman" w:eastAsia="Times New Roman" w:hAnsi="Times New Roman" w:cs="Times New Roman"/>
          <w:sz w:val="24"/>
        </w:rPr>
        <w:t xml:space="preserve">, 2019, 297, 126526.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lastRenderedPageBreak/>
        <w:t xml:space="preserve">Jing Huang, Wangbo Qu, Junlun Zhu,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Wei Wen, Xiuhua Zhang*, Shengfu Wang. Electrochemiluminescent sensor based on Ru(bpy)</w:t>
      </w:r>
      <w:r>
        <w:rPr>
          <w:rFonts w:ascii="Times New Roman" w:eastAsia="Times New Roman" w:hAnsi="Times New Roman" w:cs="Times New Roman"/>
          <w:sz w:val="24"/>
          <w:vertAlign w:val="subscript"/>
        </w:rPr>
        <w:t>3</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-doped silica nanoprobe by incorporating a new co-reactant NBD-amine for selective detection of hydrogen sulfide. </w:t>
      </w:r>
      <w:r>
        <w:rPr>
          <w:rFonts w:ascii="Times New Roman" w:eastAsia="Times New Roman" w:hAnsi="Times New Roman" w:cs="Times New Roman"/>
          <w:b/>
          <w:i/>
          <w:sz w:val="24"/>
        </w:rPr>
        <w:t>Sensors and Actuators B: Chemcal</w:t>
      </w:r>
      <w:r>
        <w:rPr>
          <w:rFonts w:ascii="Times New Roman" w:eastAsia="Times New Roman" w:hAnsi="Times New Roman" w:cs="Times New Roman"/>
          <w:sz w:val="24"/>
        </w:rPr>
        <w:t xml:space="preserve">, 2019, 284, 451-455.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Miles N Radford, Chuntao Yang, Wei Chen, Ming Xian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Inorganic hydrogen polysulfides: chemistry, chemical biology and detection. </w:t>
      </w:r>
      <w:r>
        <w:rPr>
          <w:rFonts w:ascii="Times New Roman" w:eastAsia="Times New Roman" w:hAnsi="Times New Roman" w:cs="Times New Roman"/>
          <w:b/>
          <w:i/>
          <w:sz w:val="24"/>
        </w:rPr>
        <w:t>British Journal of Pharmacology</w:t>
      </w:r>
      <w:r>
        <w:rPr>
          <w:rFonts w:ascii="Times New Roman" w:eastAsia="Times New Roman" w:hAnsi="Times New Roman" w:cs="Times New Roman"/>
          <w:sz w:val="24"/>
        </w:rPr>
        <w:t xml:space="preserve">, 2019, 176, 616-627.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Wangbo Qu, Changhe Niu, Xiaoyu Zhang, Wei Chen, Fabiao Yu,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xml:space="preserve">, Xiuhua Zhang, Shengfu Wang. Construction of a novel far-red fluorescence light-up probe for visualizing intracellular peroxynitrite. </w:t>
      </w:r>
      <w:r>
        <w:rPr>
          <w:rFonts w:ascii="Times New Roman" w:eastAsia="Times New Roman" w:hAnsi="Times New Roman" w:cs="Times New Roman"/>
          <w:b/>
          <w:i/>
          <w:sz w:val="24"/>
        </w:rPr>
        <w:t>Talanta</w:t>
      </w:r>
      <w:r>
        <w:rPr>
          <w:rFonts w:ascii="Times New Roman" w:eastAsia="Times New Roman" w:hAnsi="Times New Roman" w:cs="Times New Roman"/>
          <w:sz w:val="24"/>
        </w:rPr>
        <w:t xml:space="preserve">, 2019, 197, 431-435.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Xiaoyu Zhang,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Yingying Ma, Wangbo Qu, Hanping He, Xiuhua Zhang, Shengfu Wang, Qi Sun*, Fabiao Yu*, Development of a novel near-infrared fluorescence light-up probe with a large Stokes shift for sensing of cysteine in aqueous solution, living cells and zebrafish.</w:t>
      </w:r>
      <w:r>
        <w:rPr>
          <w:rFonts w:ascii="Segoe UI" w:eastAsia="Segoe UI" w:hAnsi="Segoe UI" w:cs="Segoe UI"/>
          <w:sz w:val="18"/>
        </w:rPr>
        <w:t xml:space="preserve"> </w:t>
      </w:r>
      <w:r>
        <w:rPr>
          <w:rFonts w:ascii="Times New Roman" w:eastAsia="Times New Roman" w:hAnsi="Times New Roman" w:cs="Times New Roman"/>
          <w:b/>
          <w:i/>
          <w:sz w:val="24"/>
        </w:rPr>
        <w:t>Dyes and Pigments</w:t>
      </w:r>
      <w:r>
        <w:rPr>
          <w:rFonts w:ascii="Times New Roman" w:eastAsia="Times New Roman" w:hAnsi="Times New Roman" w:cs="Times New Roman"/>
          <w:sz w:val="24"/>
        </w:rPr>
        <w:t xml:space="preserve">, 2019, 171, 107722.  </w:t>
      </w:r>
    </w:p>
    <w:p w:rsidR="002F2C2D" w:rsidRDefault="002F2C2D" w:rsidP="002F2C2D">
      <w:pPr>
        <w:numPr>
          <w:ilvl w:val="0"/>
          <w:numId w:val="2"/>
        </w:numPr>
        <w:spacing w:after="27" w:line="289" w:lineRule="auto"/>
        <w:ind w:right="121" w:hanging="360"/>
        <w:jc w:val="both"/>
      </w:pPr>
      <w:r>
        <w:rPr>
          <w:rFonts w:ascii="Times New Roman" w:eastAsia="Times New Roman" w:hAnsi="Times New Roman" w:cs="Times New Roman"/>
          <w:sz w:val="24"/>
        </w:rPr>
        <w:t xml:space="preserve">Wangbo Qu, Xiaoyu Zhang, Yingying Ma, Fabiao Yu*,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xml:space="preserve">, A novel near-infrared fluorescent probe for detection of hypobromous acid and its bioimaging applications. </w:t>
      </w:r>
      <w:r>
        <w:rPr>
          <w:rFonts w:ascii="Times New Roman" w:eastAsia="Times New Roman" w:hAnsi="Times New Roman" w:cs="Times New Roman"/>
          <w:b/>
          <w:i/>
          <w:sz w:val="24"/>
        </w:rPr>
        <w:t>Spectrochimica Acta Part A: Molecular and Biomolecular Spectroscopy</w:t>
      </w:r>
      <w:r>
        <w:rPr>
          <w:rFonts w:ascii="Times New Roman" w:eastAsia="Times New Roman" w:hAnsi="Times New Roman" w:cs="Times New Roman"/>
          <w:sz w:val="24"/>
        </w:rPr>
        <w:t xml:space="preserve">, 2019, 222, 117240.  </w:t>
      </w:r>
    </w:p>
    <w:p w:rsidR="002F2C2D" w:rsidRDefault="002F2C2D" w:rsidP="002F2C2D">
      <w:pPr>
        <w:numPr>
          <w:ilvl w:val="0"/>
          <w:numId w:val="2"/>
        </w:numPr>
        <w:spacing w:after="472" w:line="289" w:lineRule="auto"/>
        <w:ind w:right="121" w:hanging="360"/>
        <w:jc w:val="both"/>
      </w:pPr>
      <w:r>
        <w:rPr>
          <w:rFonts w:ascii="Times New Roman" w:eastAsia="Times New Roman" w:hAnsi="Times New Roman" w:cs="Times New Roman"/>
          <w:sz w:val="24"/>
        </w:rPr>
        <w:t xml:space="preserve">Fengzao Chen, Jian Zhang, Wangbo Qu, Xinxin Zhong, </w:t>
      </w:r>
      <w:r>
        <w:rPr>
          <w:rFonts w:ascii="Times New Roman" w:eastAsia="Times New Roman" w:hAnsi="Times New Roman" w:cs="Times New Roman"/>
          <w:b/>
          <w:sz w:val="24"/>
          <w:u w:val="single" w:color="000000"/>
        </w:rPr>
        <w:t>Heng Liu*</w:t>
      </w:r>
      <w:r>
        <w:rPr>
          <w:rFonts w:ascii="Times New Roman" w:eastAsia="Times New Roman" w:hAnsi="Times New Roman" w:cs="Times New Roman"/>
          <w:sz w:val="24"/>
        </w:rPr>
        <w:t xml:space="preserve">, Jun Ren, Hanping He, Xiuhua Zhang, Shengfu Wang. Development of a novel benzothiadiazole-based fluorescent turn-on probe for highly selective detection of glutathione over cysteine/homocysteine. </w:t>
      </w:r>
      <w:r>
        <w:rPr>
          <w:rFonts w:ascii="Times New Roman" w:eastAsia="Times New Roman" w:hAnsi="Times New Roman" w:cs="Times New Roman"/>
          <w:b/>
          <w:i/>
          <w:sz w:val="24"/>
        </w:rPr>
        <w:t>Sensors and Actuators B: Chemcal</w:t>
      </w:r>
      <w:r>
        <w:rPr>
          <w:rFonts w:ascii="Times New Roman" w:eastAsia="Times New Roman" w:hAnsi="Times New Roman" w:cs="Times New Roman"/>
          <w:sz w:val="24"/>
        </w:rPr>
        <w:t xml:space="preserve">, 2018, 266, 528-533.  </w:t>
      </w:r>
    </w:p>
    <w:p w:rsidR="002F2C2D" w:rsidRDefault="002F2C2D" w:rsidP="002F2C2D">
      <w:pPr>
        <w:spacing w:after="77"/>
        <w:ind w:right="121"/>
        <w:jc w:val="both"/>
      </w:pPr>
      <w:r>
        <w:rPr>
          <w:rFonts w:ascii="FangSong" w:eastAsiaTheme="minorEastAsia" w:hAnsi="FangSong" w:cs="FangSong" w:hint="eastAsia"/>
          <w:sz w:val="28"/>
        </w:rPr>
        <w:t>4</w:t>
      </w:r>
      <w:r>
        <w:rPr>
          <w:rFonts w:ascii="FangSong" w:eastAsiaTheme="minorEastAsia" w:hAnsi="FangSong" w:cs="FangSong" w:hint="eastAsia"/>
          <w:sz w:val="28"/>
        </w:rPr>
        <w:t>、</w:t>
      </w:r>
      <w:r>
        <w:rPr>
          <w:rFonts w:ascii="宋体" w:eastAsia="宋体" w:hAnsi="宋体" w:cs="宋体" w:hint="eastAsia"/>
          <w:sz w:val="28"/>
        </w:rPr>
        <w:t>获得的发明专利（标注名次）</w:t>
      </w:r>
      <w:r>
        <w:rPr>
          <w:rFonts w:ascii="Times New Roman" w:eastAsia="Times New Roman" w:hAnsi="Times New Roman" w:cs="Times New Roman"/>
          <w:b/>
          <w:sz w:val="28"/>
        </w:rPr>
        <w:t xml:space="preserve"> </w:t>
      </w:r>
    </w:p>
    <w:p w:rsidR="002F2C2D" w:rsidRDefault="002F2C2D" w:rsidP="002F2C2D">
      <w:pPr>
        <w:spacing w:after="352" w:line="240" w:lineRule="auto"/>
        <w:ind w:left="-5" w:right="118" w:hanging="10"/>
        <w:jc w:val="both"/>
        <w:rPr>
          <w:rFonts w:ascii="FangSong" w:eastAsia="FangSong" w:hAnsi="FangSong" w:cs="FangSong"/>
          <w:sz w:val="24"/>
        </w:rPr>
      </w:pPr>
      <w:r>
        <w:rPr>
          <w:rFonts w:ascii="FangSong" w:eastAsia="FangSong" w:hAnsi="FangSong" w:cs="FangSong"/>
          <w:sz w:val="24"/>
        </w:rPr>
        <w:t>1</w:t>
      </w:r>
      <w:r>
        <w:rPr>
          <w:rFonts w:ascii="FangSong" w:eastAsiaTheme="minorEastAsia" w:hAnsi="FangSong" w:cs="FangSong" w:hint="eastAsia"/>
          <w:sz w:val="24"/>
        </w:rPr>
        <w:t>）</w:t>
      </w:r>
      <w:r>
        <w:rPr>
          <w:rFonts w:ascii="FangSong" w:eastAsia="FangSong" w:hAnsi="FangSong" w:cs="FangSong"/>
          <w:sz w:val="24"/>
        </w:rPr>
        <w:t xml:space="preserve"> </w:t>
      </w:r>
      <w:r>
        <w:rPr>
          <w:rFonts w:ascii="宋体" w:eastAsia="宋体" w:hAnsi="宋体" w:cs="宋体" w:hint="eastAsia"/>
          <w:sz w:val="24"/>
        </w:rPr>
        <w:t>刘恒、陈逢灶、张修华、王升富，一种检测谷胱甘肽的荧光探针的制备方法及应用技术（专利号</w:t>
      </w:r>
      <w:r>
        <w:rPr>
          <w:rFonts w:ascii="FangSong" w:eastAsia="FangSong" w:hAnsi="FangSong" w:cs="FangSong"/>
          <w:sz w:val="24"/>
        </w:rPr>
        <w:t>ZL 2017 1 1343255.8</w:t>
      </w:r>
      <w:r>
        <w:rPr>
          <w:rFonts w:ascii="宋体" w:eastAsia="宋体" w:hAnsi="宋体" w:cs="宋体" w:hint="eastAsia"/>
          <w:sz w:val="24"/>
        </w:rPr>
        <w:t>，授权公告号</w:t>
      </w:r>
      <w:r>
        <w:rPr>
          <w:rFonts w:ascii="FangSong" w:eastAsia="FangSong" w:hAnsi="FangSong" w:cs="FangSong"/>
          <w:sz w:val="24"/>
        </w:rPr>
        <w:t>CN 108101867 B</w:t>
      </w:r>
      <w:r>
        <w:rPr>
          <w:rFonts w:ascii="宋体" w:eastAsia="宋体" w:hAnsi="宋体" w:cs="宋体" w:hint="eastAsia"/>
          <w:sz w:val="24"/>
        </w:rPr>
        <w:t>）</w:t>
      </w:r>
      <w:r>
        <w:rPr>
          <w:rFonts w:ascii="FangSong" w:eastAsia="FangSong" w:hAnsi="FangSong" w:cs="FangSong"/>
          <w:sz w:val="24"/>
        </w:rPr>
        <w:t xml:space="preserve"> </w:t>
      </w:r>
    </w:p>
    <w:p w:rsidR="002F2C2D" w:rsidRDefault="002F2C2D" w:rsidP="002F2C2D">
      <w:pPr>
        <w:spacing w:after="352" w:line="240" w:lineRule="auto"/>
        <w:ind w:left="-5" w:right="118" w:hanging="10"/>
        <w:jc w:val="both"/>
        <w:rPr>
          <w:rFonts w:ascii="FangSong" w:eastAsia="FangSong" w:hAnsi="FangSong" w:cs="FangSong"/>
          <w:sz w:val="24"/>
        </w:rPr>
      </w:pPr>
      <w:r>
        <w:rPr>
          <w:rFonts w:ascii="FangSong" w:eastAsia="FangSong" w:hAnsi="FangSong" w:cs="FangSong"/>
          <w:sz w:val="24"/>
        </w:rPr>
        <w:t>2</w:t>
      </w:r>
      <w:r>
        <w:rPr>
          <w:rFonts w:ascii="FangSong" w:eastAsiaTheme="minorEastAsia" w:hAnsi="FangSong" w:cs="FangSong" w:hint="eastAsia"/>
          <w:sz w:val="24"/>
        </w:rPr>
        <w:t>）</w:t>
      </w:r>
      <w:r>
        <w:rPr>
          <w:rFonts w:ascii="FangSong" w:eastAsia="FangSong" w:hAnsi="FangSong" w:cs="FangSong"/>
          <w:sz w:val="24"/>
        </w:rPr>
        <w:t xml:space="preserve"> </w:t>
      </w:r>
      <w:r>
        <w:rPr>
          <w:rFonts w:ascii="宋体" w:eastAsia="宋体" w:hAnsi="宋体" w:cs="宋体" w:hint="eastAsia"/>
          <w:sz w:val="24"/>
        </w:rPr>
        <w:t>刘恒、马莹莹、赵琳璐、王琳琳、鲜明，一种多硫化氢荧光探针及其制备方法和应用（专利号</w:t>
      </w:r>
      <w:r>
        <w:rPr>
          <w:rFonts w:ascii="FangSong" w:eastAsia="FangSong" w:hAnsi="FangSong" w:cs="FangSong"/>
          <w:sz w:val="24"/>
        </w:rPr>
        <w:t>ZL 2020 1 0739792.X</w:t>
      </w:r>
      <w:r>
        <w:rPr>
          <w:rFonts w:ascii="宋体" w:eastAsia="宋体" w:hAnsi="宋体" w:cs="宋体" w:hint="eastAsia"/>
          <w:sz w:val="24"/>
        </w:rPr>
        <w:t>，授权公布号</w:t>
      </w:r>
      <w:r>
        <w:rPr>
          <w:rFonts w:ascii="FangSong" w:eastAsia="FangSong" w:hAnsi="FangSong" w:cs="FangSong"/>
          <w:sz w:val="24"/>
        </w:rPr>
        <w:t>CN 111825692 B</w:t>
      </w:r>
      <w:r>
        <w:rPr>
          <w:rFonts w:ascii="宋体" w:eastAsia="宋体" w:hAnsi="宋体" w:cs="宋体" w:hint="eastAsia"/>
          <w:sz w:val="24"/>
        </w:rPr>
        <w:t>）</w:t>
      </w:r>
      <w:r>
        <w:rPr>
          <w:rFonts w:ascii="FangSong" w:eastAsia="FangSong" w:hAnsi="FangSong" w:cs="FangSong"/>
          <w:sz w:val="24"/>
        </w:rPr>
        <w:t xml:space="preserve"> </w:t>
      </w:r>
    </w:p>
    <w:p w:rsidR="002F2C2D" w:rsidRDefault="002F2C2D" w:rsidP="002F2C2D">
      <w:pPr>
        <w:spacing w:after="352" w:line="240" w:lineRule="auto"/>
        <w:ind w:left="-5" w:right="118" w:hanging="10"/>
        <w:jc w:val="both"/>
        <w:rPr>
          <w:rFonts w:ascii="FangSong" w:eastAsia="FangSong" w:hAnsi="FangSong" w:cs="FangSong"/>
        </w:rPr>
      </w:pPr>
      <w:r>
        <w:rPr>
          <w:rFonts w:ascii="Times New Roman" w:eastAsia="Times New Roman" w:hAnsi="Times New Roman" w:cs="Times New Roman"/>
          <w:b/>
        </w:rPr>
        <w:t>5</w:t>
      </w:r>
      <w:r>
        <w:rPr>
          <w:rFonts w:ascii="微软雅黑" w:eastAsia="微软雅黑" w:hAnsi="微软雅黑" w:cs="微软雅黑" w:hint="eastAsia"/>
        </w:rPr>
        <w:t>、主持过的科研项目（项目名称；项目编号；级别；经费；起止日期）</w:t>
      </w:r>
      <w:r>
        <w:rPr>
          <w:rFonts w:ascii="FangSong" w:eastAsia="FangSong" w:hAnsi="FangSong" w:cs="FangSong"/>
        </w:rPr>
        <w:t xml:space="preserve">. </w:t>
      </w:r>
    </w:p>
    <w:p w:rsidR="002F2C2D" w:rsidRDefault="002F2C2D" w:rsidP="002F2C2D">
      <w:pPr>
        <w:spacing w:after="352" w:line="240" w:lineRule="auto"/>
        <w:ind w:left="-5" w:right="118" w:hanging="10"/>
        <w:jc w:val="both"/>
        <w:rPr>
          <w:rFonts w:ascii="FangSong" w:eastAsia="FangSong" w:hAnsi="FangSong" w:cs="FangSong"/>
        </w:rPr>
      </w:pPr>
      <w:r>
        <w:rPr>
          <w:rFonts w:ascii="Times New Roman" w:eastAsia="Times New Roman" w:hAnsi="Times New Roman" w:cs="Times New Roman"/>
          <w:b/>
        </w:rPr>
        <w:t>1</w:t>
      </w:r>
      <w:r>
        <w:rPr>
          <w:rFonts w:ascii="Times New Roman" w:eastAsiaTheme="minorEastAsia" w:hAnsi="Times New Roman" w:cs="Times New Roman" w:hint="eastAsia"/>
          <w:b/>
        </w:rPr>
        <w:t>）</w:t>
      </w:r>
      <w:r>
        <w:t>国家级；地区基金；项目批准号：</w:t>
      </w:r>
      <w:r>
        <w:rPr>
          <w:rFonts w:ascii="FangSong" w:eastAsia="FangSong" w:hAnsi="FangSong" w:cs="FangSong"/>
        </w:rPr>
        <w:t>21961010</w:t>
      </w:r>
      <w:r>
        <w:t>，项目名称：有机小分子活性硫荧光供体与化学检测工具的设计及性能研究，直接费用：</w:t>
      </w:r>
      <w:r>
        <w:rPr>
          <w:rFonts w:ascii="FangSong" w:eastAsia="FangSong" w:hAnsi="FangSong" w:cs="FangSong"/>
        </w:rPr>
        <w:t>40</w:t>
      </w:r>
      <w:r>
        <w:t>万元，项目起止年月：</w:t>
      </w:r>
      <w:r>
        <w:rPr>
          <w:rFonts w:ascii="FangSong" w:eastAsia="FangSong" w:hAnsi="FangSong" w:cs="FangSong"/>
        </w:rPr>
        <w:t xml:space="preserve">2020.01- 2023.12 </w:t>
      </w:r>
      <w:r>
        <w:t>刘恒主持</w:t>
      </w:r>
      <w:r>
        <w:rPr>
          <w:rFonts w:ascii="FangSong" w:eastAsia="FangSong" w:hAnsi="FangSong" w:cs="FangSong"/>
        </w:rPr>
        <w:t xml:space="preserve"> </w:t>
      </w:r>
    </w:p>
    <w:p w:rsidR="00487CDB" w:rsidRDefault="002F2C2D" w:rsidP="002F2C2D">
      <w:r>
        <w:rPr>
          <w:rFonts w:ascii="FangSong" w:eastAsia="FangSong" w:hAnsi="FangSong" w:cs="FangSong"/>
        </w:rPr>
        <w:t>2</w:t>
      </w:r>
      <w:r>
        <w:rPr>
          <w:rFonts w:ascii="FangSong" w:eastAsiaTheme="minorEastAsia" w:hAnsi="FangSong" w:cs="FangSong" w:hint="eastAsia"/>
        </w:rPr>
        <w:t>）</w:t>
      </w:r>
      <w:r>
        <w:t>省级；海南省重点研发计划；项目批准号：</w:t>
      </w:r>
      <w:r>
        <w:rPr>
          <w:rFonts w:ascii="FangSong" w:eastAsia="FangSong" w:hAnsi="FangSong" w:cs="FangSong"/>
        </w:rPr>
        <w:t>ZDYF2021SHFZ219</w:t>
      </w:r>
      <w:r>
        <w:t>，项目名称：活性硫</w:t>
      </w:r>
      <w:r>
        <w:rPr>
          <w:rFonts w:ascii="FangSong" w:eastAsia="FangSong" w:hAnsi="FangSong" w:cs="FangSong"/>
        </w:rPr>
        <w:t>/</w:t>
      </w:r>
      <w:r>
        <w:t>活性氮供体型抗心血管药物的设计合成及生物活性评价，直接费用：</w:t>
      </w:r>
      <w:r>
        <w:rPr>
          <w:rFonts w:ascii="FangSong" w:eastAsia="FangSong" w:hAnsi="FangSong" w:cs="FangSong"/>
        </w:rPr>
        <w:t>50</w:t>
      </w:r>
      <w:r>
        <w:t>万元，</w:t>
      </w:r>
      <w:r>
        <w:rPr>
          <w:rFonts w:ascii="FangSong" w:eastAsia="FangSong" w:hAnsi="FangSong" w:cs="FangSong"/>
        </w:rPr>
        <w:t>2020.12- 2023.12</w:t>
      </w:r>
      <w:r>
        <w:t>，刘恒</w:t>
      </w:r>
      <w:r>
        <w:rPr>
          <w:rFonts w:ascii="FangSong" w:eastAsia="FangSong" w:hAnsi="FangSong" w:cs="FangSong"/>
        </w:rPr>
        <w:t xml:space="preserve"> </w:t>
      </w:r>
      <w:r>
        <w:t>主持</w:t>
      </w:r>
    </w:p>
    <w:sectPr w:rsidR="00487CDB" w:rsidSect="002F2C2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1D" w:rsidRDefault="00A0731D" w:rsidP="002F2C2D">
      <w:pPr>
        <w:spacing w:after="0" w:line="240" w:lineRule="auto"/>
      </w:pPr>
      <w:r>
        <w:separator/>
      </w:r>
    </w:p>
  </w:endnote>
  <w:endnote w:type="continuationSeparator" w:id="0">
    <w:p w:rsidR="00A0731D" w:rsidRDefault="00A0731D" w:rsidP="002F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1D" w:rsidRDefault="00A0731D" w:rsidP="002F2C2D">
      <w:pPr>
        <w:spacing w:after="0" w:line="240" w:lineRule="auto"/>
      </w:pPr>
      <w:r>
        <w:separator/>
      </w:r>
    </w:p>
  </w:footnote>
  <w:footnote w:type="continuationSeparator" w:id="0">
    <w:p w:rsidR="00A0731D" w:rsidRDefault="00A0731D" w:rsidP="002F2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F0A45"/>
    <w:multiLevelType w:val="hybridMultilevel"/>
    <w:tmpl w:val="78863696"/>
    <w:lvl w:ilvl="0" w:tplc="6582B660">
      <w:start w:val="1"/>
      <w:numFmt w:val="decimal"/>
      <w:lvlText w:val="%1、"/>
      <w:lvlJc w:val="left"/>
      <w:pPr>
        <w:ind w:left="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BABD0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6E293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FE8E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FAFA4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72266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9C125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E92AC6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EEAA5B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7AAC770A"/>
    <w:multiLevelType w:val="hybridMultilevel"/>
    <w:tmpl w:val="1E46E48C"/>
    <w:lvl w:ilvl="0" w:tplc="50A4F8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6A8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1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AA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E8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C7C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C8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EC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06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14"/>
    <w:rsid w:val="001D300F"/>
    <w:rsid w:val="002A4A3A"/>
    <w:rsid w:val="002F2C2D"/>
    <w:rsid w:val="00397714"/>
    <w:rsid w:val="00A0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BEC83-51B7-453F-BD5F-AF573F26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2D"/>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C2D"/>
    <w:rPr>
      <w:sz w:val="18"/>
      <w:szCs w:val="18"/>
    </w:rPr>
  </w:style>
  <w:style w:type="paragraph" w:styleId="a4">
    <w:name w:val="footer"/>
    <w:basedOn w:val="a"/>
    <w:link w:val="Char0"/>
    <w:uiPriority w:val="99"/>
    <w:unhideWhenUsed/>
    <w:rsid w:val="002F2C2D"/>
    <w:pPr>
      <w:tabs>
        <w:tab w:val="center" w:pos="4153"/>
        <w:tab w:val="right" w:pos="8306"/>
      </w:tabs>
      <w:snapToGrid w:val="0"/>
    </w:pPr>
    <w:rPr>
      <w:sz w:val="18"/>
      <w:szCs w:val="18"/>
    </w:rPr>
  </w:style>
  <w:style w:type="character" w:customStyle="1" w:styleId="Char0">
    <w:name w:val="页脚 Char"/>
    <w:basedOn w:val="a0"/>
    <w:link w:val="a4"/>
    <w:uiPriority w:val="99"/>
    <w:rsid w:val="002F2C2D"/>
    <w:rPr>
      <w:sz w:val="18"/>
      <w:szCs w:val="18"/>
    </w:rPr>
  </w:style>
  <w:style w:type="table" w:customStyle="1" w:styleId="TableGrid">
    <w:name w:val="TableGrid"/>
    <w:rsid w:val="002F2C2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4991</Characters>
  <Application>Microsoft Office Word</Application>
  <DocSecurity>0</DocSecurity>
  <Lines>41</Lines>
  <Paragraphs>11</Paragraphs>
  <ScaleCrop>false</ScaleCrop>
  <Company>Microsoft</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2022-09-14T02:25:00Z</dcterms:created>
  <dcterms:modified xsi:type="dcterms:W3CDTF">2022-09-14T02:29:00Z</dcterms:modified>
</cp:coreProperties>
</file>