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黑体" w:eastAsia="方正小标宋简体" w:cs="黑体"/>
          <w:bCs/>
          <w:spacing w:val="-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default" w:ascii="方正小标宋简体" w:hAnsi="黑体" w:eastAsia="方正小标宋简体" w:cs="黑体"/>
          <w:bCs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</w:rPr>
        <w:t>一、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季玉祥，男，汉族，中共党员，出生于1984年10月，身体健康，</w:t>
      </w:r>
      <w:r>
        <w:rPr>
          <w:rFonts w:hint="default" w:ascii="Times New Roman" w:hAnsi="Times New Roman" w:eastAsia="宋体" w:cs="Times New Roman"/>
          <w:sz w:val="24"/>
          <w:szCs w:val="24"/>
        </w:rPr>
        <w:t>于2007年9月在海南大学攻读环境工程专业硕士研究生，于2010年6月毕业并获得工学硕士学位</w:t>
      </w:r>
      <w:r>
        <w:rPr>
          <w:rFonts w:hint="eastAsia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现就职于海南医学院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热带医学</w:t>
      </w:r>
      <w:r>
        <w:rPr>
          <w:rFonts w:hint="default" w:ascii="Times New Roman" w:hAnsi="Times New Roman" w:eastAsia="宋体" w:cs="Times New Roman"/>
          <w:sz w:val="24"/>
          <w:szCs w:val="24"/>
        </w:rPr>
        <w:t>院环境科学专业，主要从事本专业教学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和科研</w:t>
      </w:r>
      <w:r>
        <w:rPr>
          <w:rFonts w:hint="default" w:ascii="Times New Roman" w:hAnsi="Times New Roman" w:eastAsia="宋体" w:cs="Times New Roman"/>
          <w:sz w:val="24"/>
          <w:szCs w:val="24"/>
        </w:rPr>
        <w:t>工作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2017年12月取得环境科学副教授职称，目前的主要研究方向为环境污染物分析和检测的技术方法研究。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二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发表论文情况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Cheng Liang#,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Ji#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Jiyong Ma, Chundong Zhang*, Hongwei Zhao*. Development of a highly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sensitive and specifific monoclonal antibody-based immunoassay for detection of okadaic acid in oysters and green mussels.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Food and Agricultural Immunology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2022, 33(1): 346-359.（IF=3.101，共同第一作者）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彭碧媛，康蒙蒙，江 璇，王海珊，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椰壳生物炭对水中Cr(Ⅵ)的吸附性能研究,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中国资源综合利用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2017, 35,(11): 31-34.（通讯作者）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陈楠，康蒙蒙，江璇，王海珊，贾雪峰，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椰壳生物炭对水中Cr(Ⅵ)的吸附机制研究,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环境科学与管理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2017, 42(12): 66-69.（通讯作者）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4.Wenting Zhang, Mei Yang, Shaobai Wen*, Lijuan Li,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 Synthesis and Characterization of an Al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3+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-Selective Fluorescent Probe,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International Journal of Applied Chemistry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2020, 7(10): 1-3.（通讯作者）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5. Qinyu Zhou, Yunlong Jin, Jing Tang, Rongfeng Li,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Yuxiang Ji*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. Study on Adsorption of Cd(II) in Water by Biochar Prepared from Coconut Shell. </w:t>
      </w:r>
      <w:r>
        <w:rPr>
          <w:rFonts w:hint="default" w:ascii="Times New Roman" w:hAnsi="Times New Roman" w:eastAsia="宋体" w:cs="Times New Roman"/>
          <w:i/>
          <w:iCs/>
          <w:sz w:val="24"/>
          <w:szCs w:val="24"/>
          <w:lang w:val="en-US" w:eastAsia="zh-CN"/>
        </w:rPr>
        <w:t>International Journal of Engineering Research and Applications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 2022, 12(4): 31-35.（通讯作者）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三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发明专利情况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cs="Times New Roman"/>
          <w:sz w:val="24"/>
          <w:szCs w:val="24"/>
          <w:lang w:val="en-US" w:eastAsia="zh-CN"/>
        </w:rPr>
        <w:t>专利名称：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一种壳聚糖衍生物P在检测铝离子中的应用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发明人：张军、于春伟、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季玉祥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、傅琼瑶</w:t>
      </w:r>
      <w:r>
        <w:rPr>
          <w:rFonts w:hint="eastAsia" w:cs="Times New Roman"/>
          <w:sz w:val="24"/>
          <w:szCs w:val="24"/>
          <w:lang w:val="en-US" w:eastAsia="zh-CN"/>
        </w:rPr>
        <w:t>；专利号：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ZL201810818779.6</w:t>
      </w:r>
      <w:r>
        <w:rPr>
          <w:rFonts w:hint="eastAsia" w:cs="Times New Roman"/>
          <w:sz w:val="24"/>
          <w:szCs w:val="24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授权公告日：2020年11月27日</w:t>
      </w:r>
      <w:r>
        <w:rPr>
          <w:rFonts w:hint="eastAsia" w:cs="Times New Roman"/>
          <w:sz w:val="24"/>
          <w:szCs w:val="24"/>
          <w:lang w:val="en-US" w:eastAsia="zh-CN"/>
        </w:rPr>
        <w:t>.（第三发明人）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仿宋" w:hAnsi="仿宋" w:eastAsia="黑体"/>
          <w:sz w:val="28"/>
          <w:szCs w:val="28"/>
          <w:lang w:val="en-US" w:eastAsia="zh-CN"/>
        </w:rPr>
      </w:pP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四</w:t>
      </w:r>
      <w:r>
        <w:rPr>
          <w:rFonts w:hint="eastAsia" w:ascii="黑体" w:hAnsi="仿宋_GB2312" w:eastAsia="黑体" w:cs="仿宋_GB2312"/>
          <w:sz w:val="28"/>
          <w:szCs w:val="28"/>
        </w:rPr>
        <w:t>、</w:t>
      </w:r>
      <w:r>
        <w:rPr>
          <w:rFonts w:hint="eastAsia" w:ascii="黑体" w:hAnsi="仿宋_GB2312" w:eastAsia="黑体" w:cs="仿宋_GB2312"/>
          <w:sz w:val="28"/>
          <w:szCs w:val="28"/>
          <w:lang w:val="en-US" w:eastAsia="zh-CN"/>
        </w:rPr>
        <w:t>主持科研项目情况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cs="Times New Roman"/>
          <w:sz w:val="24"/>
          <w:szCs w:val="24"/>
          <w:lang w:val="en-US" w:eastAsia="zh-CN"/>
        </w:rPr>
        <w:t xml:space="preserve"> 海南省科学技术厅，海南省重点研发计划项目，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基于纳米抗体的大田软海绵酸毒素ELISA检测试剂盒和微流控传感器的研发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ZDYF2022SHFZ082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cs="Times New Roman"/>
          <w:sz w:val="24"/>
          <w:szCs w:val="24"/>
          <w:lang w:val="en-US" w:eastAsia="zh-CN"/>
        </w:rPr>
        <w:t>2022.03-2024.03，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50万</w:t>
      </w:r>
      <w:r>
        <w:rPr>
          <w:rFonts w:hint="eastAsia" w:cs="Times New Roman"/>
          <w:sz w:val="24"/>
          <w:szCs w:val="24"/>
          <w:lang w:val="en-US" w:eastAsia="zh-CN"/>
        </w:rPr>
        <w:t>，在研，主持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cs="Times New Roman"/>
          <w:sz w:val="24"/>
          <w:szCs w:val="24"/>
          <w:lang w:val="en-US" w:eastAsia="zh-CN"/>
        </w:rPr>
        <w:t xml:space="preserve"> 海南省科学技术厅，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海南省自然科学基金项目（高层次人才），基于纳米抗体的河鲀毒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素快速检测技术研究</w:t>
      </w:r>
      <w:r>
        <w:rPr>
          <w:rFonts w:hint="eastAsia" w:cs="Times New Roman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821RC556</w:t>
      </w:r>
      <w:r>
        <w:rPr>
          <w:rFonts w:hint="eastAsia" w:cs="Times New Roman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，2021.09-2024.06</w:t>
      </w:r>
      <w:r>
        <w:rPr>
          <w:rFonts w:hint="eastAsia" w:cs="Times New Roman"/>
          <w:sz w:val="24"/>
          <w:szCs w:val="24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8万</w:t>
      </w:r>
      <w:r>
        <w:rPr>
          <w:rFonts w:hint="eastAsia" w:cs="Times New Roman"/>
          <w:sz w:val="24"/>
          <w:szCs w:val="24"/>
          <w:lang w:val="en-US" w:eastAsia="zh-CN"/>
        </w:rPr>
        <w:t>，在研，主持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仿宋" w:hAnsi="仿宋" w:eastAsia="仿宋" w:cs="仿宋"/>
          <w:spacing w:val="-11"/>
          <w:kern w:val="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596" w:firstLineChars="200"/>
        <w:jc w:val="both"/>
        <w:textAlignment w:val="auto"/>
        <w:rPr>
          <w:rFonts w:hint="eastAsia" w:ascii="仿宋" w:hAnsi="仿宋" w:eastAsia="仿宋" w:cs="仿宋"/>
          <w:spacing w:val="-11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NDE2OGM0ZDNiZjBmZWNkZjBlNTYzZjE5OGU1YTAifQ=="/>
  </w:docVars>
  <w:rsids>
    <w:rsidRoot w:val="55F2608E"/>
    <w:rsid w:val="03844E4B"/>
    <w:rsid w:val="1E277E0E"/>
    <w:rsid w:val="232D02CF"/>
    <w:rsid w:val="46353653"/>
    <w:rsid w:val="516A534F"/>
    <w:rsid w:val="55F2608E"/>
    <w:rsid w:val="62127659"/>
    <w:rsid w:val="6C8C0FD8"/>
    <w:rsid w:val="7DC96C21"/>
    <w:rsid w:val="7E3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/>
      <w:spacing w:after="120"/>
      <w:ind w:left="420" w:leftChars="200" w:firstLine="420"/>
      <w:jc w:val="left"/>
    </w:pPr>
    <w:rPr>
      <w:rFonts w:hint="default" w:ascii="Calibri" w:hAnsi="Calibri"/>
      <w:kern w:val="0"/>
      <w:sz w:val="28"/>
    </w:rPr>
  </w:style>
  <w:style w:type="paragraph" w:styleId="3">
    <w:name w:val="Body Text Indent"/>
    <w:basedOn w:val="1"/>
    <w:qFormat/>
    <w:uiPriority w:val="0"/>
    <w:rPr>
      <w:rFonts w:hint="eastAsia" w:ascii="宋体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782</Characters>
  <Lines>0</Lines>
  <Paragraphs>0</Paragraphs>
  <TotalTime>5</TotalTime>
  <ScaleCrop>false</ScaleCrop>
  <LinksUpToDate>false</LinksUpToDate>
  <CharactersWithSpaces>988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2022-05-25T01:29:00Z</dcterms:created>
  <dc:creator>吉吉</dc:creator>
  <cp:lastModifiedBy>季玉祥</cp:lastModifiedBy>
  <cp:lastPrinted>2022-06-08T10:33:00Z</cp:lastPrinted>
  <dcterms:modified xsi:type="dcterms:W3CDTF">2022-06-22T07:26:49Z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F5948AA8C1F641E4AFC14DDCFFC3BE84</vt:lpwstr>
  </property>
</Properties>
</file>