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72" w:lineRule="auto"/>
        <w:jc w:val="center"/>
        <w:textAlignment w:val="auto"/>
        <w:rPr>
          <w:rFonts w:hint="eastAsia" w:asciiTheme="minorEastAsia" w:hAnsiTheme="minorEastAsia" w:eastAsiaTheme="minorEastAsia"/>
          <w:sz w:val="36"/>
          <w:szCs w:val="36"/>
          <w:lang w:val="en-US" w:eastAsia="zh-CN"/>
        </w:rPr>
      </w:pPr>
      <w:r>
        <w:rPr>
          <w:rFonts w:hint="eastAsia" w:asciiTheme="minorEastAsia" w:hAnsiTheme="minorEastAsia"/>
          <w:sz w:val="36"/>
          <w:szCs w:val="36"/>
          <w:lang w:val="en-US" w:eastAsia="zh-CN"/>
        </w:rPr>
        <w:t>黄卫研究生导师</w:t>
      </w:r>
      <w:r>
        <w:rPr>
          <w:rFonts w:hint="eastAsia" w:asciiTheme="minorEastAsia" w:hAnsiTheme="minorEastAsia"/>
          <w:sz w:val="36"/>
          <w:szCs w:val="36"/>
        </w:rPr>
        <w:t>个人</w:t>
      </w:r>
      <w:r>
        <w:rPr>
          <w:rFonts w:hint="eastAsia" w:asciiTheme="minorEastAsia" w:hAnsiTheme="minorEastAsia"/>
          <w:sz w:val="36"/>
          <w:szCs w:val="36"/>
          <w:lang w:val="en-US" w:eastAsia="zh-CN"/>
        </w:rPr>
        <w:t>简介</w:t>
      </w:r>
    </w:p>
    <w:p>
      <w:pPr>
        <w:pStyle w:val="11"/>
        <w:numPr>
          <w:numId w:val="0"/>
        </w:numPr>
        <w:spacing w:line="271" w:lineRule="auto"/>
        <w:ind w:leftChars="0"/>
        <w:rPr>
          <w:rFonts w:asciiTheme="minorEastAsia" w:hAnsiTheme="minorEastAsia"/>
          <w:b/>
          <w:sz w:val="30"/>
          <w:szCs w:val="30"/>
        </w:rPr>
      </w:pPr>
      <w:r>
        <w:rPr>
          <w:rFonts w:hint="eastAsia" w:asciiTheme="minorEastAsia" w:hAnsiTheme="minorEastAsia"/>
          <w:b/>
          <w:sz w:val="30"/>
          <w:szCs w:val="30"/>
          <w:lang w:val="en-US" w:eastAsia="zh-CN"/>
        </w:rPr>
        <w:t>一、</w:t>
      </w:r>
      <w:r>
        <w:rPr>
          <w:rFonts w:hint="eastAsia" w:asciiTheme="minorEastAsia" w:hAnsiTheme="minorEastAsia"/>
          <w:b/>
          <w:sz w:val="30"/>
          <w:szCs w:val="30"/>
        </w:rPr>
        <w:t>导师的个人情况概括</w:t>
      </w:r>
    </w:p>
    <w:p>
      <w:pPr>
        <w:spacing w:line="271" w:lineRule="auto"/>
        <w:ind w:firstLine="560" w:firstLineChars="200"/>
        <w:rPr>
          <w:rFonts w:asciiTheme="minorEastAsia" w:hAnsiTheme="minorEastAsia"/>
          <w:sz w:val="28"/>
          <w:szCs w:val="28"/>
        </w:rPr>
      </w:pPr>
      <w:r>
        <w:rPr>
          <w:rFonts w:hint="eastAsia" w:asciiTheme="minorEastAsia" w:hAnsiTheme="minorEastAsia"/>
          <w:sz w:val="28"/>
          <w:szCs w:val="28"/>
        </w:rPr>
        <w:t>黄卫，男，1967年11月生，海南省中医院泌尿外科主任，主任医师，教授，博士，从事泌尿外科22</w:t>
      </w:r>
      <w:r>
        <w:rPr>
          <w:rFonts w:asciiTheme="minorEastAsia" w:hAnsiTheme="minorEastAsia"/>
          <w:sz w:val="28"/>
          <w:szCs w:val="28"/>
        </w:rPr>
        <w:t>年，</w:t>
      </w:r>
      <w:r>
        <w:rPr>
          <w:rFonts w:hint="eastAsia" w:asciiTheme="minorEastAsia" w:hAnsiTheme="minorEastAsia"/>
          <w:sz w:val="28"/>
          <w:szCs w:val="28"/>
        </w:rPr>
        <w:t>擅长中西医结合诊治泌尿外科、男科疾病，</w:t>
      </w:r>
      <w:r>
        <w:rPr>
          <w:rFonts w:asciiTheme="minorEastAsia" w:hAnsiTheme="minorEastAsia"/>
          <w:sz w:val="28"/>
          <w:szCs w:val="28"/>
        </w:rPr>
        <w:t>精通泌尿系肿瘤，泌尿系结石，前列腺增生症，泌尿系畸形，小儿泌尿，男科等。擅长腹腔镜肾癌根治术，腹腔镜肾盂癌根治术，腹腔镜输尿管癌根治术，腹腔镜</w:t>
      </w:r>
      <w:r>
        <w:rPr>
          <w:rFonts w:hint="eastAsia" w:asciiTheme="minorEastAsia" w:hAnsiTheme="minorEastAsia"/>
          <w:sz w:val="28"/>
          <w:szCs w:val="28"/>
        </w:rPr>
        <w:t>前列腺</w:t>
      </w:r>
      <w:r>
        <w:rPr>
          <w:rFonts w:asciiTheme="minorEastAsia" w:hAnsiTheme="minorEastAsia"/>
          <w:sz w:val="28"/>
          <w:szCs w:val="28"/>
        </w:rPr>
        <w:t>癌根治术</w:t>
      </w:r>
      <w:r>
        <w:rPr>
          <w:rFonts w:hint="eastAsia" w:asciiTheme="minorEastAsia" w:hAnsiTheme="minorEastAsia"/>
          <w:sz w:val="28"/>
          <w:szCs w:val="28"/>
        </w:rPr>
        <w:t>，</w:t>
      </w:r>
      <w:r>
        <w:rPr>
          <w:rFonts w:asciiTheme="minorEastAsia" w:hAnsiTheme="minorEastAsia"/>
          <w:sz w:val="28"/>
          <w:szCs w:val="28"/>
        </w:rPr>
        <w:t>腹腔镜肾盂输尿管成形术，经尿道前列腺电切术，经尿道前列腺激光剜除术，经皮肾镜取石术，经尿道膀胱肿瘤电切术，经尿道输尿管镜碎石术等泌尿腔内微创技术。</w:t>
      </w:r>
    </w:p>
    <w:p>
      <w:pPr>
        <w:spacing w:line="271" w:lineRule="auto"/>
        <w:jc w:val="center"/>
        <w:rPr>
          <w:rFonts w:asciiTheme="minorEastAsia" w:hAnsiTheme="minorEastAsia"/>
          <w:sz w:val="28"/>
          <w:szCs w:val="28"/>
        </w:rPr>
      </w:pPr>
      <w:bookmarkStart w:id="0" w:name="_GoBack"/>
      <w:r>
        <w:rPr>
          <w:rFonts w:hint="default" w:asciiTheme="minorEastAsia" w:hAnsiTheme="minorEastAsia"/>
          <w:sz w:val="28"/>
          <w:szCs w:val="28"/>
          <w:lang w:val="en-US" w:eastAsia="zh-CN"/>
        </w:rPr>
        <w:drawing>
          <wp:inline distT="0" distB="0" distL="114300" distR="114300">
            <wp:extent cx="1609090" cy="2353310"/>
            <wp:effectExtent l="0" t="0" r="3810" b="8890"/>
            <wp:docPr id="1" name="图片 1" descr="1242c8f3ed39e6304463a284cbd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42c8f3ed39e6304463a284cbd5226"/>
                    <pic:cNvPicPr>
                      <a:picLocks noChangeAspect="1"/>
                    </pic:cNvPicPr>
                  </pic:nvPicPr>
                  <pic:blipFill>
                    <a:blip r:embed="rId4"/>
                    <a:stretch>
                      <a:fillRect/>
                    </a:stretch>
                  </pic:blipFill>
                  <pic:spPr>
                    <a:xfrm>
                      <a:off x="0" y="0"/>
                      <a:ext cx="1609090" cy="2353310"/>
                    </a:xfrm>
                    <a:prstGeom prst="rect">
                      <a:avLst/>
                    </a:prstGeom>
                  </pic:spPr>
                </pic:pic>
              </a:graphicData>
            </a:graphic>
          </wp:inline>
        </w:drawing>
      </w:r>
      <w:bookmarkEnd w:id="0"/>
    </w:p>
    <w:p>
      <w:pPr>
        <w:pStyle w:val="11"/>
        <w:numPr>
          <w:numId w:val="0"/>
        </w:numPr>
        <w:spacing w:line="271" w:lineRule="auto"/>
        <w:ind w:leftChars="0"/>
        <w:rPr>
          <w:rFonts w:asciiTheme="minorEastAsia" w:hAnsiTheme="minorEastAsia"/>
          <w:b/>
          <w:sz w:val="30"/>
          <w:szCs w:val="30"/>
        </w:rPr>
      </w:pPr>
      <w:r>
        <w:rPr>
          <w:rFonts w:hint="eastAsia" w:asciiTheme="minorEastAsia" w:hAnsiTheme="minorEastAsia"/>
          <w:b/>
          <w:sz w:val="30"/>
          <w:szCs w:val="30"/>
          <w:lang w:val="en-US" w:eastAsia="zh-CN"/>
        </w:rPr>
        <w:t>二、</w:t>
      </w:r>
      <w:r>
        <w:rPr>
          <w:rFonts w:hint="eastAsia" w:asciiTheme="minorEastAsia" w:hAnsiTheme="minorEastAsia"/>
          <w:b/>
          <w:sz w:val="30"/>
          <w:szCs w:val="30"/>
        </w:rPr>
        <w:t>研究方向</w:t>
      </w:r>
    </w:p>
    <w:p>
      <w:pPr>
        <w:spacing w:line="271" w:lineRule="auto"/>
        <w:ind w:left="420"/>
        <w:rPr>
          <w:rFonts w:asciiTheme="minorEastAsia" w:hAnsiTheme="minorEastAsia"/>
          <w:sz w:val="28"/>
          <w:szCs w:val="28"/>
        </w:rPr>
      </w:pPr>
      <w:r>
        <w:rPr>
          <w:rFonts w:hint="eastAsia" w:asciiTheme="minorEastAsia" w:hAnsiTheme="minorEastAsia"/>
          <w:sz w:val="28"/>
          <w:szCs w:val="28"/>
        </w:rPr>
        <w:t>中医外科学：男性疾病的防治研究。</w:t>
      </w:r>
    </w:p>
    <w:p>
      <w:pPr>
        <w:pStyle w:val="11"/>
        <w:numPr>
          <w:numId w:val="0"/>
        </w:numPr>
        <w:spacing w:line="271" w:lineRule="auto"/>
        <w:ind w:leftChars="0"/>
        <w:rPr>
          <w:rFonts w:asciiTheme="minorEastAsia" w:hAnsiTheme="minorEastAsia"/>
          <w:b/>
          <w:sz w:val="30"/>
          <w:szCs w:val="30"/>
        </w:rPr>
      </w:pPr>
      <w:r>
        <w:rPr>
          <w:rFonts w:hint="eastAsia" w:asciiTheme="minorEastAsia" w:hAnsiTheme="minorEastAsia"/>
          <w:b/>
          <w:sz w:val="30"/>
          <w:szCs w:val="30"/>
          <w:lang w:val="en-US" w:eastAsia="zh-CN"/>
        </w:rPr>
        <w:t>三、</w:t>
      </w:r>
      <w:r>
        <w:rPr>
          <w:rFonts w:hint="eastAsia" w:asciiTheme="minorEastAsia" w:hAnsiTheme="minorEastAsia"/>
          <w:b/>
          <w:sz w:val="30"/>
          <w:szCs w:val="30"/>
        </w:rPr>
        <w:t>发表的学术论文和论著</w:t>
      </w:r>
    </w:p>
    <w:p>
      <w:pPr>
        <w:spacing w:line="271" w:lineRule="auto"/>
        <w:ind w:firstLine="560" w:firstLineChars="200"/>
        <w:jc w:val="left"/>
        <w:rPr>
          <w:rFonts w:asciiTheme="minorEastAsia" w:hAnsiTheme="minorEastAsia"/>
          <w:sz w:val="28"/>
          <w:szCs w:val="28"/>
        </w:rPr>
      </w:pPr>
      <w:r>
        <w:rPr>
          <w:rFonts w:hint="eastAsia" w:asciiTheme="minorEastAsia" w:hAnsiTheme="minorEastAsia"/>
          <w:sz w:val="28"/>
          <w:szCs w:val="28"/>
        </w:rPr>
        <w:t>学术论文18篇，代表性学术论文SCI4篇，中文核心期刊1篇，以副主编身份出版著作1部，具体如下：</w:t>
      </w:r>
    </w:p>
    <w:p>
      <w:pPr>
        <w:spacing w:line="271" w:lineRule="auto"/>
        <w:ind w:firstLine="560" w:firstLineChars="200"/>
        <w:jc w:val="left"/>
        <w:rPr>
          <w:rFonts w:hint="default" w:ascii="Times New Roman" w:hAnsi="Times New Roman" w:cs="Times New Roman"/>
          <w:sz w:val="28"/>
          <w:szCs w:val="28"/>
        </w:rPr>
      </w:pPr>
      <w:r>
        <w:rPr>
          <w:rFonts w:hint="eastAsia" w:asciiTheme="minorEastAsia" w:hAnsiTheme="minorEastAsia"/>
          <w:sz w:val="28"/>
          <w:szCs w:val="28"/>
        </w:rPr>
        <w:t>1</w:t>
      </w:r>
      <w:r>
        <w:rPr>
          <w:rFonts w:hint="default" w:ascii="Times New Roman" w:hAnsi="Times New Roman" w:cs="Times New Roman"/>
          <w:sz w:val="28"/>
          <w:szCs w:val="28"/>
        </w:rPr>
        <w:t>、学术论文：</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[1]Huang Wei, Xing Yi tao, Zhu Li Le,Zhuo Jin Sheng，Cai Min. Sorafenib derivatives-functionalized gold nanoparticles confer protection against tumor angiogenesis and proliferation via suppression of EGFR and VEGFR-2[J]. Exp Cell Res, 2021,406(1):112633.</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[2]Huang W , Cen S , Kang X L , et al. TGF-β1-induced Fascin1 promotes cell invasion and metastasis of human 786-0 renal carcinoma cells[J]. Acta histochemica, 2015, 118(2):144-151.</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[3]Huang W , Cen S , Kang X L , et al. Doppler ultrasound measurement of resistance index in the diagnosis of prostate cancer[J]. Tumori, 2015, 101(6):644-649.</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[4]Huang W , Kang X L , Cen S , et al. High-Level Expression of microRNA-21 in Peripheral Blood Mononuclear Cells Is a Diagnostic and Prognostic Marker in Prostate Cancer[J]. Genetic Testing and Molecular Biomarkers, 2015, 19(9):469-475.</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[5]黄卫,朱礼乐,汝峰,陈湘,陈志.远端尿道黏膜环切断在经尿道钬激光前列腺剜除手术治疗良性前列腺增生中的应用[J].中国内镜杂志,2021,27(07):31-35.</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[6]黄卫,岑松,钟江,刘元晓,冯雄,康新立.后腹腔镜治疗肾上腺肿瘤65例报告[J].现代预防医学,2009,36(14):2797-2798.</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[7]黄卫,岑松,钟江,刘元晓,冯雄,康新立.后腹腔镜治疗肾上腺嗜铬细胞瘤6例报告[J].中国热带医学,2009,9(07):1297+1253.</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[8]黄卫,岑松,钟江,刘元晓,冯雄,王为服,王安方,蔡德海,王栋,陈健,王阳,曾繁畅.经尿道绿激光汽化术治疗表浅膀胱肿瘤[J].现代预防医学,2009,36(13):2573-2574.</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[9]黄卫,岑松,钟江,刘元晓,冯雄,康新立.后腹腔镜手术治疗原发性醛固酮增多症29例[J].中国热带医学,2009,9(06):1109+1160.</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[10]黄卫,岑松,钟江,刘元晓.囊性肾癌的诊治(附15例报告)[J].中国热带医学,2009,9(02):295+307.</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[11]黄卫,岑松,钟江,刘元晓.半胱天冬酶与肿瘤的研究进展[J].中国热带医学,2009,9(01):178-179.</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[12]黄卫,岑松,钟江,刘元晓,冯雄,王为服,王安方,蔡德海,王栋,陈健,王阳,曾繁畅.经尿道绿激光汽化术治疗表浅膀胱肿瘤(附33例报告)[J].现代预防医学,2009,36(01):189-190.</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[13]黄卫,岑松,钟江,刘光晓.输尿管镜钬激光碎石联合经皮肾穿刺取石治疗复杂肾结石(附20例报告)[J].山东医药,2007(36):102.</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[14]黄卫,杨蔓,岑松.输尿管异位开口25例报告[J].中国基层医药,2004(09):88.</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[15]黄卫,杨蔓.男性前尿道高分化鳞状细胞癌1例[J].现代泌尿外科杂志,2004(03):171.</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[16]黄卫 ,岑松 ,刘元晓 ,钟江 ,冯雄 ,董德欣.同期行前列腺摘除术与腹股沟斜疝修补术(附11例报告)[J].海南医学,2003(09):37.</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[17]黄卫,董德欣,岑松,李俊驹.成人输尿管囊肿(附13例报告)[J].海南医学,2001(01):15.</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[18]钟江,董德欣,岑松,冯雄,刘元晓,蔡德海,王安方,王为服,黄卫,陈键,王阳.吡柔比星(THP)膀胱灌注预防膀胱肿瘤术后复发的疗效观察[J].海南医学,2000(04):16.</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2、学术著作：</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黄卫，副主编，全国名中医林天东诊疗思想集萃，中国中医药出版社，2019年，ISBN 978-7-5132-5417-5.</w:t>
      </w:r>
    </w:p>
    <w:p>
      <w:pPr>
        <w:pStyle w:val="11"/>
        <w:numPr>
          <w:numId w:val="0"/>
        </w:numPr>
        <w:spacing w:line="271" w:lineRule="auto"/>
        <w:ind w:leftChars="0"/>
        <w:rPr>
          <w:rFonts w:hint="eastAsia" w:asciiTheme="minorEastAsia" w:hAnsiTheme="minorEastAsia"/>
          <w:b/>
          <w:sz w:val="30"/>
          <w:szCs w:val="30"/>
        </w:rPr>
      </w:pPr>
      <w:r>
        <w:rPr>
          <w:rFonts w:hint="eastAsia" w:asciiTheme="minorEastAsia" w:hAnsiTheme="minorEastAsia"/>
          <w:b/>
          <w:sz w:val="30"/>
          <w:szCs w:val="30"/>
          <w:lang w:val="en-US" w:eastAsia="zh-CN"/>
        </w:rPr>
        <w:t>四、</w:t>
      </w:r>
      <w:r>
        <w:rPr>
          <w:rFonts w:hint="eastAsia" w:asciiTheme="minorEastAsia" w:hAnsiTheme="minorEastAsia"/>
          <w:b/>
          <w:sz w:val="30"/>
          <w:szCs w:val="30"/>
        </w:rPr>
        <w:t>获得的学术成果奖励</w:t>
      </w:r>
    </w:p>
    <w:p>
      <w:pPr>
        <w:spacing w:line="271" w:lineRule="auto"/>
        <w:ind w:firstLine="560" w:firstLineChars="200"/>
        <w:jc w:val="left"/>
        <w:rPr>
          <w:rFonts w:hint="eastAsia" w:asciiTheme="minorEastAsia" w:hAnsiTheme="minorEastAsia"/>
          <w:b/>
          <w:sz w:val="30"/>
          <w:szCs w:val="30"/>
        </w:rPr>
      </w:pPr>
      <w:r>
        <w:rPr>
          <w:rFonts w:hint="default" w:ascii="Times New Roman" w:hAnsi="Times New Roman" w:cs="Times New Roman"/>
          <w:sz w:val="28"/>
          <w:szCs w:val="28"/>
        </w:rPr>
        <w:t>无</w:t>
      </w:r>
    </w:p>
    <w:p>
      <w:pPr>
        <w:pStyle w:val="11"/>
        <w:numPr>
          <w:numId w:val="0"/>
        </w:numPr>
        <w:spacing w:line="271" w:lineRule="auto"/>
        <w:ind w:leftChars="0"/>
        <w:rPr>
          <w:rFonts w:asciiTheme="minorEastAsia" w:hAnsiTheme="minorEastAsia"/>
          <w:b/>
          <w:sz w:val="30"/>
          <w:szCs w:val="30"/>
        </w:rPr>
      </w:pPr>
      <w:r>
        <w:rPr>
          <w:rFonts w:hint="eastAsia" w:asciiTheme="minorEastAsia" w:hAnsiTheme="minorEastAsia"/>
          <w:b/>
          <w:sz w:val="30"/>
          <w:szCs w:val="30"/>
          <w:lang w:val="en-US" w:eastAsia="zh-CN"/>
        </w:rPr>
        <w:t>五、</w:t>
      </w:r>
      <w:r>
        <w:rPr>
          <w:rFonts w:hint="eastAsia" w:asciiTheme="minorEastAsia" w:hAnsiTheme="minorEastAsia"/>
          <w:b/>
          <w:sz w:val="30"/>
          <w:szCs w:val="30"/>
        </w:rPr>
        <w:t>获得的发明专利</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一种治疗泌尿系结石的中药组合物、制剂和及其应用.（专利号：ZL201910466740.7），排名第七。</w:t>
      </w:r>
    </w:p>
    <w:p>
      <w:pPr>
        <w:spacing w:line="271" w:lineRule="auto"/>
        <w:jc w:val="left"/>
        <w:rPr>
          <w:rFonts w:hint="default" w:asciiTheme="minorEastAsia" w:hAnsiTheme="minorEastAsia" w:eastAsiaTheme="minorEastAsia" w:cstheme="minorBidi"/>
          <w:b/>
          <w:kern w:val="2"/>
          <w:sz w:val="30"/>
          <w:szCs w:val="30"/>
          <w:lang w:val="en-US" w:eastAsia="zh-CN" w:bidi="ar-SA"/>
        </w:rPr>
      </w:pPr>
      <w:r>
        <w:rPr>
          <w:rFonts w:hint="eastAsia" w:asciiTheme="minorEastAsia" w:hAnsiTheme="minorEastAsia" w:eastAsiaTheme="minorEastAsia" w:cstheme="minorBidi"/>
          <w:b/>
          <w:kern w:val="2"/>
          <w:sz w:val="30"/>
          <w:szCs w:val="30"/>
          <w:lang w:val="en-US" w:eastAsia="zh-CN" w:bidi="ar-SA"/>
        </w:rPr>
        <w:t>六、</w:t>
      </w:r>
      <w:r>
        <w:rPr>
          <w:rFonts w:hint="eastAsia" w:asciiTheme="minorEastAsia" w:hAnsiTheme="minorEastAsia" w:cstheme="minorBidi"/>
          <w:b/>
          <w:kern w:val="2"/>
          <w:sz w:val="30"/>
          <w:szCs w:val="30"/>
          <w:lang w:val="en-US" w:eastAsia="zh-CN" w:bidi="ar-SA"/>
        </w:rPr>
        <w:t>主持和参与的</w:t>
      </w:r>
      <w:r>
        <w:rPr>
          <w:rFonts w:hint="default" w:asciiTheme="minorEastAsia" w:hAnsiTheme="minorEastAsia" w:eastAsiaTheme="minorEastAsia" w:cstheme="minorBidi"/>
          <w:b/>
          <w:kern w:val="2"/>
          <w:sz w:val="30"/>
          <w:szCs w:val="30"/>
          <w:lang w:val="en-US" w:eastAsia="zh-CN" w:bidi="ar-SA"/>
        </w:rPr>
        <w:t>科研项目</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[1]海南省自然科学基金高层次人才项目：821RC720，院内制剂柏苓化浊丸通过PI3K/AKT/NF-κB信号通路改善Ⅲ型慢性前列腺炎的临床及机制研究，2021.09-2024.06，8万元，主持</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[2]海南省卫生计生行业科研项目：海南地区男性不育症中医证候学和体质学分布规律调查及临床研究，项目编号：19A200083，资助金额：1万元，参与，排名第2；</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[3]海南省卫生计生行业科研项目：补中益气汤加味联合前列腺钬激光剜除术改善前列腺增生症术后并发症及疗效评价，项目编号：19A200084，资助金额：1万元，参与，排名第2；</w:t>
      </w:r>
    </w:p>
    <w:p>
      <w:pPr>
        <w:spacing w:line="271" w:lineRule="auto"/>
        <w:jc w:val="left"/>
        <w:rPr>
          <w:rFonts w:hint="default" w:asciiTheme="minorEastAsia" w:hAnsiTheme="minorEastAsia" w:eastAsiaTheme="minorEastAsia" w:cstheme="minorBidi"/>
          <w:b/>
          <w:kern w:val="2"/>
          <w:sz w:val="30"/>
          <w:szCs w:val="30"/>
          <w:lang w:val="en-US" w:eastAsia="zh-CN" w:bidi="ar-SA"/>
        </w:rPr>
      </w:pPr>
      <w:r>
        <w:rPr>
          <w:rFonts w:hint="eastAsia" w:asciiTheme="minorEastAsia" w:hAnsiTheme="minorEastAsia" w:eastAsiaTheme="minorEastAsia" w:cstheme="minorBidi"/>
          <w:b/>
          <w:kern w:val="2"/>
          <w:sz w:val="30"/>
          <w:szCs w:val="30"/>
          <w:lang w:val="en-US" w:eastAsia="zh-CN" w:bidi="ar-SA"/>
        </w:rPr>
        <w:t>七、</w:t>
      </w:r>
      <w:r>
        <w:rPr>
          <w:rFonts w:hint="eastAsia" w:asciiTheme="minorEastAsia" w:hAnsiTheme="minorEastAsia" w:cstheme="minorBidi"/>
          <w:b/>
          <w:kern w:val="2"/>
          <w:sz w:val="30"/>
          <w:szCs w:val="30"/>
          <w:lang w:val="en-US" w:eastAsia="zh-CN" w:bidi="ar-SA"/>
        </w:rPr>
        <w:t>获得的</w:t>
      </w:r>
      <w:r>
        <w:rPr>
          <w:rFonts w:hint="default" w:asciiTheme="minorEastAsia" w:hAnsiTheme="minorEastAsia" w:eastAsiaTheme="minorEastAsia" w:cstheme="minorBidi"/>
          <w:b/>
          <w:kern w:val="2"/>
          <w:sz w:val="30"/>
          <w:szCs w:val="30"/>
          <w:lang w:val="en-US" w:eastAsia="zh-CN" w:bidi="ar-SA"/>
        </w:rPr>
        <w:t>学术荣誉</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1、2019年获评为海南省其他类高层次人才；</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2、2020年聘为广州中医药大学教授。</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海南省中医院2020年度“中国医师节”“十佳医师”荣誉称号</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荣获海南省中医院2017年度新技术新项目奖</w:t>
      </w:r>
    </w:p>
    <w:p>
      <w:pPr>
        <w:spacing w:line="271" w:lineRule="auto"/>
        <w:jc w:val="left"/>
        <w:rPr>
          <w:rFonts w:hint="default" w:asciiTheme="minorEastAsia" w:hAnsiTheme="minorEastAsia" w:eastAsiaTheme="minorEastAsia" w:cstheme="minorBidi"/>
          <w:b/>
          <w:kern w:val="2"/>
          <w:sz w:val="30"/>
          <w:szCs w:val="30"/>
          <w:lang w:val="en-US" w:eastAsia="zh-CN" w:bidi="ar-SA"/>
        </w:rPr>
      </w:pPr>
      <w:r>
        <w:rPr>
          <w:rFonts w:hint="eastAsia" w:asciiTheme="minorEastAsia" w:hAnsiTheme="minorEastAsia" w:cstheme="minorBidi"/>
          <w:b/>
          <w:kern w:val="2"/>
          <w:sz w:val="30"/>
          <w:szCs w:val="30"/>
          <w:lang w:val="en-US" w:eastAsia="zh-CN" w:bidi="ar-SA"/>
        </w:rPr>
        <w:t>八、</w:t>
      </w:r>
      <w:r>
        <w:rPr>
          <w:rFonts w:hint="default" w:asciiTheme="minorEastAsia" w:hAnsiTheme="minorEastAsia" w:eastAsiaTheme="minorEastAsia" w:cstheme="minorBidi"/>
          <w:b/>
          <w:kern w:val="2"/>
          <w:sz w:val="30"/>
          <w:szCs w:val="30"/>
          <w:lang w:val="en-US" w:eastAsia="zh-CN" w:bidi="ar-SA"/>
        </w:rPr>
        <w:t>学术兼职</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中华中医药学会男科分会常委</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中国中西医结合学会泌尿外科专业委员会第二届肿瘤学组学术委员</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海南省中西医结合学会男科专业委员会主任委员</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海南省中医药学会男科专业委员会副主任委员</w:t>
      </w:r>
    </w:p>
    <w:p>
      <w:pPr>
        <w:spacing w:line="271"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海南省中西医结合学会理事</w:t>
      </w:r>
    </w:p>
    <w:p>
      <w:pPr>
        <w:spacing w:line="271" w:lineRule="auto"/>
        <w:jc w:val="left"/>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九、</w:t>
      </w:r>
      <w:r>
        <w:rPr>
          <w:rFonts w:hint="default" w:ascii="Times New Roman" w:hAnsi="Times New Roman" w:cs="Times New Roman"/>
          <w:b/>
          <w:bCs/>
          <w:sz w:val="28"/>
          <w:szCs w:val="28"/>
          <w:lang w:val="en-US" w:eastAsia="zh-CN"/>
        </w:rPr>
        <w:t>联系方式</w:t>
      </w:r>
    </w:p>
    <w:p>
      <w:pPr>
        <w:spacing w:line="271" w:lineRule="auto"/>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邮箱：</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"mailto:huangwei1972@126.com"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huangwei1972@126.com</w:t>
      </w:r>
      <w:r>
        <w:rPr>
          <w:rFonts w:hint="default" w:ascii="Times New Roman" w:hAnsi="Times New Roman" w:cs="Times New Roman"/>
          <w:sz w:val="28"/>
          <w:szCs w:val="28"/>
          <w:lang w:val="en-US" w:eastAsia="zh-CN"/>
        </w:rPr>
        <w:fldChar w:fldCharType="end"/>
      </w:r>
    </w:p>
    <w:p>
      <w:pPr>
        <w:spacing w:line="271" w:lineRule="auto"/>
        <w:ind w:firstLine="560" w:firstLineChars="200"/>
        <w:jc w:val="left"/>
        <w:rPr>
          <w:rFonts w:hint="default" w:ascii="Times New Roman" w:hAnsi="Times New Roman"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zMTA5OWQyNjdkOWFiMzgzNjQ4YmMzZjFmYTNkZTQifQ=="/>
  </w:docVars>
  <w:rsids>
    <w:rsidRoot w:val="00426AFA"/>
    <w:rsid w:val="002C14A1"/>
    <w:rsid w:val="004129B9"/>
    <w:rsid w:val="00426AFA"/>
    <w:rsid w:val="0066628E"/>
    <w:rsid w:val="006C21EA"/>
    <w:rsid w:val="00745DB5"/>
    <w:rsid w:val="00873064"/>
    <w:rsid w:val="00877249"/>
    <w:rsid w:val="00951C89"/>
    <w:rsid w:val="00965E5C"/>
    <w:rsid w:val="00E343BC"/>
    <w:rsid w:val="00E62594"/>
    <w:rsid w:val="02B808A7"/>
    <w:rsid w:val="02D758BC"/>
    <w:rsid w:val="21FB4274"/>
    <w:rsid w:val="28207035"/>
    <w:rsid w:val="32454D73"/>
    <w:rsid w:val="3A804D00"/>
    <w:rsid w:val="4FD64EBC"/>
    <w:rsid w:val="58A07BB6"/>
    <w:rsid w:val="644B093F"/>
    <w:rsid w:val="697C3423"/>
    <w:rsid w:val="6D4A25A0"/>
    <w:rsid w:val="6E5A6A6D"/>
    <w:rsid w:val="70A162DC"/>
    <w:rsid w:val="726929CD"/>
    <w:rsid w:val="74253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1 Char"/>
    <w:basedOn w:val="6"/>
    <w:link w:val="2"/>
    <w:qFormat/>
    <w:uiPriority w:val="9"/>
    <w:rPr>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1639</Words>
  <Characters>2698</Characters>
  <Lines>19</Lines>
  <Paragraphs>5</Paragraphs>
  <TotalTime>5</TotalTime>
  <ScaleCrop>false</ScaleCrop>
  <LinksUpToDate>false</LinksUpToDate>
  <CharactersWithSpaces>2827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2021-11-21T01:08:00Z</dcterms:created>
  <dc:creator>User</dc:creator>
  <cp:lastModifiedBy>大王rourou</cp:lastModifiedBy>
  <dcterms:modified xsi:type="dcterms:W3CDTF">2022-09-13T08:50:25Z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CA1EFBD81FCA431D9B5363B09E34EB9E</vt:lpwstr>
  </property>
</Properties>
</file>