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邓青春</w:t>
      </w:r>
      <w:r>
        <w:rPr>
          <w:rFonts w:hint="eastAsia"/>
          <w:b/>
          <w:sz w:val="44"/>
          <w:szCs w:val="44"/>
          <w:lang w:eastAsia="zh-CN"/>
        </w:rPr>
        <w:t>导师</w:t>
      </w:r>
      <w:r>
        <w:rPr>
          <w:rFonts w:hint="eastAsia"/>
          <w:b/>
          <w:sz w:val="44"/>
          <w:szCs w:val="44"/>
        </w:rPr>
        <w:t>简历</w:t>
      </w:r>
    </w:p>
    <w:p>
      <w:pPr>
        <w:rPr>
          <w:sz w:val="44"/>
          <w:szCs w:val="44"/>
        </w:rPr>
      </w:pPr>
    </w:p>
    <w:p>
      <w:pPr>
        <w:numPr>
          <w:numId w:val="0"/>
        </w:num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1260475" cy="1680210"/>
            <wp:effectExtent l="0" t="0" r="15875" b="15240"/>
            <wp:docPr id="1" name="图片 1" descr="邓青春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邓青春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个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人简介</w:t>
      </w:r>
    </w:p>
    <w:p>
      <w:pPr>
        <w:rPr>
          <w:rFonts w:ascii="Times New Roman" w:hAnsi="宋体" w:cs="Times New Roman"/>
          <w:color w:val="000000"/>
          <w:sz w:val="28"/>
          <w:szCs w:val="28"/>
        </w:rPr>
      </w:pPr>
      <w:r>
        <w:rPr>
          <w:rFonts w:hint="eastAsia" w:ascii="Times New Roman" w:hAnsi="宋体" w:cs="Times New Roman"/>
          <w:color w:val="000000"/>
          <w:sz w:val="28"/>
          <w:szCs w:val="28"/>
        </w:rPr>
        <w:t>邓青春，男，3</w:t>
      </w:r>
      <w:r>
        <w:rPr>
          <w:rFonts w:hint="eastAsia" w:ascii="Times New Roman" w:hAnsi="宋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岁，医学博士，副主任医师，教授，</w:t>
      </w:r>
      <w:r>
        <w:rPr>
          <w:rFonts w:hint="eastAsia" w:ascii="Times New Roman" w:hAnsi="宋体" w:cs="Times New Roman"/>
          <w:color w:val="000000"/>
          <w:sz w:val="28"/>
          <w:szCs w:val="28"/>
          <w:lang w:val="en-US" w:eastAsia="zh-CN"/>
        </w:rPr>
        <w:t>博士及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硕士研究生导师，海南医学院第二附属医院妇科科室行政副主任，妇产科教研室副主任。入选海南省千人专项，海南省高层次领军人才，海南省好医生人才引进，世界内镜医师协会妇科协会委员、中国研究型医院学会妇科肿瘤专业委员会青年委员、中国医疗保健国际交流促进会妇产科分会青年委员、中国妇幼保健协会妇幼微创分会腹腔镜学组青年委员、海南医学会妇产科专业青年委员会副主任委员等，主要从事妇科肿瘤相关研究，研究方向为卵巢癌微环境，主持国家自然科学基金项目1项，主持陆军军医大学科研项目1项，获批临床新技术</w:t>
      </w:r>
      <w:r>
        <w:rPr>
          <w:rFonts w:ascii="Times New Roman" w:hAnsi="宋体" w:cs="Times New Roman"/>
          <w:color w:val="000000"/>
          <w:sz w:val="28"/>
          <w:szCs w:val="28"/>
        </w:rPr>
        <w:t>3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项，省部级科研项目</w:t>
      </w:r>
      <w:r>
        <w:rPr>
          <w:rFonts w:ascii="Times New Roman" w:hAnsi="宋体" w:cs="Times New Roman"/>
          <w:color w:val="000000"/>
          <w:sz w:val="28"/>
          <w:szCs w:val="28"/>
        </w:rPr>
        <w:t>6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项，已发表相关学术论文20余篇，获批国家专利</w:t>
      </w:r>
      <w:r>
        <w:rPr>
          <w:rFonts w:ascii="Times New Roman" w:hAnsi="宋体" w:cs="Times New Roman"/>
          <w:color w:val="000000"/>
          <w:sz w:val="28"/>
          <w:szCs w:val="28"/>
        </w:rPr>
        <w:t>3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项，参编专著</w:t>
      </w:r>
      <w:r>
        <w:rPr>
          <w:rFonts w:ascii="Times New Roman" w:hAnsi="宋体" w:cs="Times New Roman"/>
          <w:color w:val="000000"/>
          <w:sz w:val="28"/>
          <w:szCs w:val="28"/>
        </w:rPr>
        <w:t>2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部；</w:t>
      </w:r>
      <w:r>
        <w:rPr>
          <w:rFonts w:hint="eastAsia" w:ascii="Times New Roman" w:hAnsi="宋体" w:cs="Times New Roman"/>
          <w:color w:val="000000"/>
          <w:sz w:val="28"/>
          <w:szCs w:val="28"/>
          <w:lang w:val="en-US" w:eastAsia="zh-CN"/>
        </w:rPr>
        <w:t>擅长妇科宫腹腔手术，尤其是单孔腹腔镜手术。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在本学科研究领域内有优秀学术成果，具有独立、明确的研究方向，在学术界已具有一定影响力。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2.研究方向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Times New Roman" w:hAnsi="宋体" w:cs="Times New Roman"/>
          <w:sz w:val="28"/>
          <w:szCs w:val="28"/>
        </w:rPr>
        <w:t>妇科肿瘤、生殖外科。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3.发表的学术论文和专著</w:t>
      </w:r>
    </w:p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（1）学术论文</w:t>
      </w:r>
      <w:r>
        <w:rPr>
          <w:rFonts w:hint="eastAsia" w:ascii="仿宋" w:hAnsi="仿宋" w:eastAsia="仿宋" w:cs="AdvTTb8864ccf.B"/>
          <w:kern w:val="0"/>
          <w:sz w:val="32"/>
          <w:szCs w:val="32"/>
        </w:rPr>
        <w:t>（注：右上角标“#”为共同第一作者，标“</w:t>
      </w:r>
      <w:r>
        <w:rPr>
          <w:rFonts w:hint="eastAsia" w:ascii="仿宋" w:hAnsi="仿宋" w:eastAsia="仿宋"/>
          <w:kern w:val="0"/>
          <w:sz w:val="32"/>
          <w:szCs w:val="32"/>
        </w:rPr>
        <w:t>*”的为通讯作者）</w:t>
      </w:r>
    </w:p>
    <w:p>
      <w:pPr>
        <w:autoSpaceDE w:val="0"/>
        <w:autoSpaceDN w:val="0"/>
        <w:spacing w:line="360" w:lineRule="auto"/>
        <w:jc w:val="left"/>
        <w:rPr>
          <w:rFonts w:hint="eastAsia" w:ascii="Sun-ExtA" w:hAnsi="Sun-ExtA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 xml:space="preserve"> Pan Y, Fan Y, Lu Y, Peng S, Lin H, </w:t>
      </w:r>
      <w:r>
        <w:rPr>
          <w:rFonts w:ascii="Sun-ExtA" w:hAnsi="Sun-ExtA" w:eastAsia="宋体" w:cs="宋体"/>
          <w:b/>
          <w:color w:val="000000"/>
          <w:kern w:val="0"/>
          <w:sz w:val="28"/>
          <w:szCs w:val="28"/>
        </w:rPr>
        <w:t>Deng Q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>*. Molecular characterization of matrix metalloproteinase gene family across primates. Aging (Albany NY). 2022 Apr 20;14(8):3425-3445. doi: 10.18632/aging.204021. Epub 2022 Apr 20. PMID: 35444067.</w:t>
      </w:r>
    </w:p>
    <w:p>
      <w:pPr>
        <w:autoSpaceDE w:val="0"/>
        <w:autoSpaceDN w:val="0"/>
        <w:spacing w:line="360" w:lineRule="auto"/>
        <w:jc w:val="left"/>
        <w:rPr>
          <w:rFonts w:ascii="Sun-ExtA" w:hAnsi="Sun-ExtA" w:eastAsia="宋体" w:cs="宋体"/>
          <w:color w:val="000000"/>
          <w:kern w:val="0"/>
          <w:sz w:val="28"/>
          <w:szCs w:val="28"/>
        </w:rPr>
      </w:pPr>
      <w:r>
        <w:rPr>
          <w:rFonts w:hint="eastAsia" w:ascii="Sun-ExtA" w:hAnsi="Sun-ExtA" w:eastAsia="宋体" w:cs="宋体"/>
          <w:color w:val="000000"/>
          <w:kern w:val="0"/>
          <w:sz w:val="28"/>
          <w:szCs w:val="28"/>
        </w:rPr>
        <w:t>2.</w:t>
      </w:r>
      <w:r>
        <w:t xml:space="preserve"> 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 xml:space="preserve">Xiaolu Chen, Rongying Ma, Zhaoming Fu, Qianhong Su, Xingyu Luo, Yingchao Han, Yong Yang, </w:t>
      </w:r>
      <w:r>
        <w:rPr>
          <w:rFonts w:ascii="Sun-ExtA" w:hAnsi="Sun-ExtA" w:eastAsia="宋体" w:cs="宋体"/>
          <w:b/>
          <w:color w:val="000000"/>
          <w:kern w:val="0"/>
          <w:sz w:val="28"/>
          <w:szCs w:val="28"/>
        </w:rPr>
        <w:t>Qingchun Deng*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>,</w:t>
      </w:r>
      <w:r>
        <w:rPr>
          <w:rFonts w:hint="eastAsia" w:ascii="Sun-ExtA" w:hAnsi="Sun-ExtA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>Metal-phenolic networks-encapsulated cascade amplification delivery nanoparticles overcoming cancer drug resistance via combined</w:t>
      </w:r>
      <w:r>
        <w:rPr>
          <w:rFonts w:hint="eastAsia" w:ascii="Sun-ExtA" w:hAnsi="Sun-ExtA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>starvation/chemodynamic/chemo therapy,</w:t>
      </w:r>
      <w:r>
        <w:rPr>
          <w:rFonts w:hint="eastAsia" w:ascii="Sun-ExtA" w:hAnsi="Sun-ExtA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>Chemical Engineering Journal,Volume 442, Part 1,2022,136221,ISSN 1385-8947,</w:t>
      </w:r>
    </w:p>
    <w:p>
      <w:pPr>
        <w:autoSpaceDE w:val="0"/>
        <w:autoSpaceDN w:val="0"/>
        <w:spacing w:line="360" w:lineRule="auto"/>
        <w:jc w:val="left"/>
        <w:rPr>
          <w:rFonts w:hint="eastAsia" w:ascii="Sun-ExtA" w:hAnsi="Sun-ExtA" w:eastAsia="宋体" w:cs="宋体"/>
          <w:color w:val="000000"/>
          <w:kern w:val="0"/>
          <w:sz w:val="28"/>
          <w:szCs w:val="28"/>
        </w:rPr>
      </w:pPr>
      <w:r>
        <w:fldChar w:fldCharType="begin"/>
      </w:r>
      <w:r>
        <w:instrText xml:space="preserve"> HYPERLINK "https://doi.org/10.1016/j.cej.2022.136221" </w:instrText>
      </w:r>
      <w:r>
        <w:fldChar w:fldCharType="separate"/>
      </w:r>
      <w:r>
        <w:rPr>
          <w:rFonts w:hint="eastAsia" w:ascii="Sun-ExtA" w:hAnsi="Sun-ExtA" w:eastAsia="宋体" w:cs="宋体"/>
          <w:color w:val="000000"/>
          <w:kern w:val="0"/>
          <w:sz w:val="28"/>
          <w:szCs w:val="28"/>
        </w:rPr>
        <w:t>doi: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>10.1016/j.cej.2022.136221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fldChar w:fldCharType="end"/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>.</w:t>
      </w:r>
    </w:p>
    <w:p>
      <w:pPr>
        <w:autoSpaceDE w:val="0"/>
        <w:autoSpaceDN w:val="0"/>
        <w:spacing w:line="360" w:lineRule="auto"/>
        <w:jc w:val="left"/>
        <w:rPr>
          <w:rFonts w:hint="eastAsia" w:ascii="Sun-ExtA" w:hAnsi="Sun-ExtA" w:eastAsia="宋体" w:cs="宋体"/>
          <w:color w:val="000000"/>
          <w:kern w:val="0"/>
          <w:sz w:val="28"/>
          <w:szCs w:val="28"/>
        </w:rPr>
      </w:pPr>
      <w:r>
        <w:rPr>
          <w:rFonts w:hint="eastAsia" w:ascii="Sun-ExtA" w:hAnsi="Sun-ExtA" w:eastAsia="宋体" w:cs="宋体"/>
          <w:color w:val="000000"/>
          <w:kern w:val="0"/>
          <w:sz w:val="28"/>
          <w:szCs w:val="28"/>
        </w:rPr>
        <w:t xml:space="preserve">3. 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>Tong CJ,</w:t>
      </w:r>
      <w:r>
        <w:rPr>
          <w:rFonts w:ascii="Sun-ExtA" w:hAnsi="Sun-ExtA" w:eastAsia="宋体" w:cs="宋体"/>
          <w:b/>
          <w:color w:val="000000"/>
          <w:kern w:val="0"/>
          <w:sz w:val="28"/>
          <w:szCs w:val="28"/>
        </w:rPr>
        <w:t xml:space="preserve"> Deng QC</w:t>
      </w:r>
      <w:r>
        <w:rPr>
          <w:rFonts w:hint="eastAsia" w:ascii="Sun-ExtA" w:hAnsi="Sun-ExtA" w:eastAsia="宋体" w:cs="宋体"/>
          <w:b/>
          <w:color w:val="000000"/>
          <w:kern w:val="0"/>
          <w:sz w:val="28"/>
          <w:szCs w:val="28"/>
        </w:rPr>
        <w:t>#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>, Ou DJ, Long X, Liu H, Huang K. LncRNA RUSC1-AS1 promotes osteosarcoma progression through regulating the miR-340-5p and PI3K/AKT pathway. Aging (Albany NY). 2021 May 28;13(16):20116-20130. doi: 10.18632/aging.203047. Epub 2021 May 28. PMID: 34048366; PMCID: PMC8436931.</w:t>
      </w:r>
    </w:p>
    <w:p>
      <w:pPr>
        <w:autoSpaceDE w:val="0"/>
        <w:autoSpaceDN w:val="0"/>
        <w:spacing w:line="360" w:lineRule="auto"/>
        <w:jc w:val="left"/>
        <w:rPr>
          <w:rFonts w:hint="eastAsia" w:ascii="Sun-ExtA" w:hAnsi="Sun-ExtA" w:eastAsia="宋体" w:cs="宋体"/>
          <w:color w:val="000000"/>
          <w:kern w:val="0"/>
          <w:sz w:val="28"/>
          <w:szCs w:val="28"/>
        </w:rPr>
      </w:pPr>
      <w:r>
        <w:rPr>
          <w:rFonts w:hint="eastAsia" w:ascii="Sun-ExtA" w:hAnsi="Sun-ExtA" w:eastAsia="宋体" w:cs="宋体"/>
          <w:color w:val="000000"/>
          <w:kern w:val="0"/>
          <w:sz w:val="28"/>
          <w:szCs w:val="28"/>
        </w:rPr>
        <w:t>4.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 xml:space="preserve"> Chen H, </w:t>
      </w:r>
      <w:r>
        <w:rPr>
          <w:rFonts w:ascii="Sun-ExtA" w:hAnsi="Sun-ExtA" w:eastAsia="宋体" w:cs="宋体"/>
          <w:b/>
          <w:color w:val="000000"/>
          <w:kern w:val="0"/>
          <w:sz w:val="28"/>
          <w:szCs w:val="28"/>
        </w:rPr>
        <w:t>Deng Q</w:t>
      </w:r>
      <w:r>
        <w:rPr>
          <w:rFonts w:hint="eastAsia" w:ascii="Sun-ExtA" w:hAnsi="Sun-ExtA" w:eastAsia="宋体" w:cs="宋体"/>
          <w:b/>
          <w:color w:val="000000"/>
          <w:kern w:val="0"/>
          <w:sz w:val="28"/>
          <w:szCs w:val="28"/>
        </w:rPr>
        <w:t>#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>, Wang W, Tao H, Gao Y. Identification of an autophagy-related gene signature for survival prediction in patients with cervical cancer. J Ovarian Res. 2020 Nov 7;13(1):131. doi: 10.1186/s13048-020-00730-8. PMID: 33160404; PMCID: PMC7648936.</w:t>
      </w:r>
    </w:p>
    <w:p>
      <w:pPr>
        <w:autoSpaceDE w:val="0"/>
        <w:autoSpaceDN w:val="0"/>
        <w:spacing w:line="360" w:lineRule="auto"/>
        <w:jc w:val="left"/>
        <w:rPr>
          <w:rFonts w:hint="eastAsia" w:ascii="Sun-ExtA" w:hAnsi="Sun-ExtA" w:eastAsia="宋体" w:cs="宋体"/>
          <w:color w:val="000000"/>
          <w:kern w:val="0"/>
          <w:sz w:val="28"/>
          <w:szCs w:val="28"/>
        </w:rPr>
      </w:pPr>
      <w:r>
        <w:rPr>
          <w:rFonts w:hint="eastAsia" w:ascii="Sun-ExtA" w:hAnsi="Sun-ExtA" w:eastAsia="宋体" w:cs="宋体"/>
          <w:color w:val="000000"/>
          <w:kern w:val="0"/>
          <w:sz w:val="28"/>
          <w:szCs w:val="28"/>
        </w:rPr>
        <w:t>5.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 xml:space="preserve"> Pan Y, Jia LP, Liu Y, Han Y, Li Q, Zou Q, Zhang Z, Huang J, </w:t>
      </w:r>
      <w:r>
        <w:rPr>
          <w:rFonts w:ascii="Sun-ExtA" w:hAnsi="Sun-ExtA" w:eastAsia="宋体" w:cs="宋体"/>
          <w:b/>
          <w:color w:val="000000"/>
          <w:kern w:val="0"/>
          <w:sz w:val="28"/>
          <w:szCs w:val="28"/>
        </w:rPr>
        <w:t>Deng Q</w:t>
      </w:r>
      <w:r>
        <w:rPr>
          <w:rFonts w:hint="eastAsia" w:ascii="Sun-ExtA" w:hAnsi="Sun-ExtA" w:eastAsia="宋体" w:cs="宋体"/>
          <w:b/>
          <w:color w:val="000000"/>
          <w:kern w:val="0"/>
          <w:sz w:val="28"/>
          <w:szCs w:val="28"/>
        </w:rPr>
        <w:t>*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>. A novel signature of two long non-coding RNAs in BRCA mutant ovarian cancer to predict prognosis and efficiency of chemotherapy. J Ovarian Res. 2020 Sep 19;13(1):112. doi: 10.1186/s13048-020-00712-w. PMID: 32950050; PMCID: PMC7502206.</w:t>
      </w:r>
    </w:p>
    <w:p>
      <w:pPr>
        <w:autoSpaceDE w:val="0"/>
        <w:autoSpaceDN w:val="0"/>
        <w:spacing w:line="360" w:lineRule="auto"/>
        <w:jc w:val="left"/>
        <w:rPr>
          <w:rFonts w:hint="eastAsia" w:ascii="Sun-ExtA" w:hAnsi="Sun-ExtA" w:eastAsia="宋体" w:cs="宋体"/>
          <w:color w:val="000000"/>
          <w:kern w:val="0"/>
          <w:sz w:val="28"/>
          <w:szCs w:val="28"/>
        </w:rPr>
      </w:pPr>
      <w:r>
        <w:rPr>
          <w:rFonts w:hint="eastAsia" w:ascii="Sun-ExtA" w:hAnsi="Sun-ExtA" w:eastAsia="宋体" w:cs="宋体"/>
          <w:color w:val="000000"/>
          <w:kern w:val="0"/>
          <w:sz w:val="28"/>
          <w:szCs w:val="28"/>
        </w:rPr>
        <w:t>6.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 xml:space="preserve"> Pan Y, Jia LP, Liu Y, Han Y, </w:t>
      </w:r>
      <w:r>
        <w:rPr>
          <w:rFonts w:ascii="Sun-ExtA" w:hAnsi="Sun-ExtA" w:eastAsia="宋体" w:cs="宋体"/>
          <w:b/>
          <w:color w:val="000000"/>
          <w:kern w:val="0"/>
          <w:sz w:val="28"/>
          <w:szCs w:val="28"/>
        </w:rPr>
        <w:t>Deng Q</w:t>
      </w:r>
      <w:r>
        <w:rPr>
          <w:rFonts w:hint="eastAsia" w:ascii="Sun-ExtA" w:hAnsi="Sun-ExtA" w:eastAsia="宋体" w:cs="宋体"/>
          <w:b/>
          <w:color w:val="000000"/>
          <w:kern w:val="0"/>
          <w:sz w:val="28"/>
          <w:szCs w:val="28"/>
        </w:rPr>
        <w:t>*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>. Alteration of tumor associated neutrophils by PIK3CA expression in endometrial carcinoma from TCGA data. J Ovarian Res. 2019 Aug 31;12(1):81. doi: 10.1186/s13048-019-0557-6. PMID: 31472672; PMCID: PMC6717327.</w:t>
      </w:r>
    </w:p>
    <w:p>
      <w:pPr>
        <w:autoSpaceDE w:val="0"/>
        <w:autoSpaceDN w:val="0"/>
        <w:spacing w:line="360" w:lineRule="auto"/>
        <w:jc w:val="left"/>
        <w:rPr>
          <w:rFonts w:ascii="Sun-ExtA" w:hAnsi="Sun-ExtA" w:eastAsia="宋体" w:cs="宋体"/>
          <w:color w:val="000000"/>
          <w:kern w:val="0"/>
          <w:sz w:val="28"/>
          <w:szCs w:val="28"/>
        </w:rPr>
      </w:pPr>
      <w:r>
        <w:rPr>
          <w:rFonts w:hint="eastAsia" w:ascii="Sun-ExtA" w:hAnsi="Sun-ExtA" w:eastAsia="宋体" w:cs="宋体"/>
          <w:color w:val="000000"/>
          <w:kern w:val="0"/>
          <w:sz w:val="28"/>
          <w:szCs w:val="28"/>
        </w:rPr>
        <w:t>7.</w:t>
      </w:r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>Ling K, Jiang L, Liang S, Kwong J, Yang L, Li Y, PingYin,</w:t>
      </w:r>
      <w:r>
        <w:rPr>
          <w:rFonts w:ascii="Sun-ExtA" w:hAnsi="Sun-ExtA" w:eastAsia="宋体" w:cs="宋体"/>
          <w:b/>
          <w:color w:val="000000"/>
          <w:kern w:val="0"/>
          <w:sz w:val="28"/>
          <w:szCs w:val="28"/>
        </w:rPr>
        <w:t xml:space="preserve"> Deng Q</w:t>
      </w:r>
      <w:r>
        <w:rPr>
          <w:rFonts w:hint="eastAsia" w:ascii="Sun-ExtA" w:hAnsi="Sun-ExtA" w:eastAsia="宋体" w:cs="宋体"/>
          <w:b/>
          <w:color w:val="000000"/>
          <w:kern w:val="0"/>
          <w:sz w:val="28"/>
          <w:szCs w:val="28"/>
        </w:rPr>
        <w:t>*</w:t>
      </w:r>
      <w:r>
        <w:rPr>
          <w:rFonts w:ascii="Sun-ExtA" w:hAnsi="Sun-ExtA" w:eastAsia="宋体" w:cs="宋体"/>
          <w:color w:val="000000"/>
          <w:kern w:val="0"/>
          <w:sz w:val="28"/>
          <w:szCs w:val="28"/>
        </w:rPr>
        <w:t>, Liang Z. Nanog interaction with the androgen receptor signaling axis induce ovarian cancer stem cell regulation: studies based on the CRISPR/Cas9 system. J Ovarian Res. 2018 May 2;11(1):36. doi: 10.1186/s13048-018-0403-2. Erratum in: J Ovarian Res. 2019 Jan 30;12(1):11. PMID: 29716628; PMCID: PMC5930492.</w:t>
      </w:r>
    </w:p>
    <w:p>
      <w:pPr>
        <w:rPr>
          <w:rFonts w:hint="eastAsia" w:ascii="Times New Roman" w:hAnsi="宋体" w:cs="Times New Roman"/>
          <w:color w:val="000000"/>
          <w:sz w:val="28"/>
          <w:szCs w:val="28"/>
        </w:rPr>
      </w:pPr>
      <w:r>
        <w:rPr>
          <w:rFonts w:hint="eastAsia" w:ascii="Times New Roman" w:hAnsi="宋体" w:cs="Times New Roman"/>
          <w:color w:val="000000"/>
          <w:sz w:val="28"/>
          <w:szCs w:val="28"/>
        </w:rPr>
        <w:t>8.范雅丹，</w:t>
      </w:r>
      <w:r>
        <w:rPr>
          <w:rFonts w:hint="eastAsia" w:ascii="Times New Roman" w:hAnsi="宋体" w:cs="Times New Roman"/>
          <w:b/>
          <w:color w:val="000000"/>
          <w:sz w:val="28"/>
          <w:szCs w:val="28"/>
        </w:rPr>
        <w:t>邓青春*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. Ⅲ</w:t>
      </w:r>
      <w:r>
        <w:rPr>
          <w:rFonts w:ascii="Times New Roman" w:hAnsi="宋体" w:cs="Times New Roman"/>
          <w:color w:val="000000"/>
          <w:sz w:val="28"/>
          <w:szCs w:val="28"/>
        </w:rPr>
        <w:t>型干扰素在HPV阳性宫颈癌中作用的研究进展[J]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局解手术学杂志，</w:t>
      </w:r>
      <w:r>
        <w:rPr>
          <w:rFonts w:ascii="Times New Roman" w:hAnsi="宋体" w:cs="Times New Roman"/>
          <w:color w:val="000000"/>
          <w:sz w:val="28"/>
          <w:szCs w:val="28"/>
        </w:rPr>
        <w:fldChar w:fldCharType="begin"/>
      </w:r>
      <w:r>
        <w:rPr>
          <w:rFonts w:ascii="Times New Roman" w:hAnsi="宋体" w:cs="Times New Roman"/>
          <w:color w:val="000000"/>
          <w:sz w:val="28"/>
          <w:szCs w:val="28"/>
        </w:rPr>
        <w:instrText xml:space="preserve"> HYPERLINK "https://www.wanfangdata.com.cn/perio/detail.do?perio_id=zgjjssxzz&amp;perio_title=%E5%B1%80%E8%A7%A3%E6%89%8B%E6%9C%AF%E5%AD%A6%E6%9D%82%E5%BF%97&amp;publish_year=2021&amp;issue_num=5&amp;tabId=article" \t "_blank" </w:instrText>
      </w:r>
      <w:r>
        <w:rPr>
          <w:rFonts w:ascii="Times New Roman" w:hAnsi="宋体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宋体" w:cs="Times New Roman"/>
          <w:color w:val="000000"/>
          <w:sz w:val="28"/>
          <w:szCs w:val="28"/>
        </w:rPr>
        <w:t>202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2</w:t>
      </w:r>
      <w:r>
        <w:rPr>
          <w:rFonts w:ascii="Times New Roman" w:hAnsi="宋体" w:cs="Times New Roman"/>
          <w:color w:val="000000"/>
          <w:sz w:val="28"/>
          <w:szCs w:val="28"/>
        </w:rPr>
        <w:t>, 30(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4</w:t>
      </w:r>
      <w:r>
        <w:rPr>
          <w:rFonts w:ascii="Times New Roman" w:hAnsi="宋体" w:cs="Times New Roman"/>
          <w:color w:val="000000"/>
          <w:sz w:val="28"/>
          <w:szCs w:val="28"/>
        </w:rPr>
        <w:t>)</w:t>
      </w:r>
      <w:r>
        <w:rPr>
          <w:rFonts w:ascii="Times New Roman" w:hAnsi="宋体" w:cs="Times New Roman"/>
          <w:color w:val="000000"/>
          <w:sz w:val="28"/>
          <w:szCs w:val="28"/>
        </w:rPr>
        <w:fldChar w:fldCharType="end"/>
      </w:r>
    </w:p>
    <w:p>
      <w:pPr>
        <w:rPr>
          <w:rFonts w:hint="eastAsia" w:ascii="Times New Roman" w:hAnsi="宋体" w:cs="Times New Roman"/>
          <w:color w:val="000000"/>
          <w:sz w:val="28"/>
          <w:szCs w:val="28"/>
        </w:rPr>
      </w:pPr>
      <w:r>
        <w:rPr>
          <w:rFonts w:hint="eastAsia" w:ascii="Times New Roman" w:hAnsi="宋体" w:cs="Times New Roman"/>
          <w:color w:val="000000"/>
          <w:sz w:val="28"/>
          <w:szCs w:val="28"/>
        </w:rPr>
        <w:t>9.陈春妃，周小飞，方秋满，</w:t>
      </w:r>
      <w:r>
        <w:rPr>
          <w:rFonts w:hint="eastAsia" w:ascii="Times New Roman" w:hAnsi="宋体" w:cs="Times New Roman"/>
          <w:b/>
          <w:color w:val="000000"/>
          <w:sz w:val="28"/>
          <w:szCs w:val="28"/>
        </w:rPr>
        <w:t>邓青春*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. 宫颈癌PIK3CA蛋白阳性表达率与病理特征,抗肿瘤免疫应答的相关性分析[J]. 临床和实验医学杂志 2022年21（5）</w:t>
      </w:r>
    </w:p>
    <w:p>
      <w:pPr>
        <w:rPr>
          <w:rFonts w:hint="eastAsia" w:ascii="Times New Roman" w:hAnsi="宋体" w:cs="Times New Roman" w:eastAsiaTheme="minorEastAsia"/>
          <w:color w:val="000000"/>
          <w:sz w:val="28"/>
          <w:szCs w:val="28"/>
          <w:lang w:eastAsia="zh-CN"/>
        </w:rPr>
      </w:pPr>
      <w:r>
        <w:rPr>
          <w:rFonts w:hint="eastAsia" w:ascii="Times New Roman" w:hAnsi="宋体" w:cs="Times New Roman"/>
          <w:color w:val="000000"/>
          <w:sz w:val="28"/>
          <w:szCs w:val="28"/>
        </w:rPr>
        <w:t>10.</w:t>
      </w:r>
      <w:r>
        <w:fldChar w:fldCharType="begin"/>
      </w:r>
      <w:r>
        <w:instrText xml:space="preserve"> HYPERLINK "https://trend.wanfangdata.com.cn/scholarsBootPage/toIndex.do?scholarName=%E5%90%95%E6%B7%9E&amp;unitName=%E6%B5%B7%E5%8D%97%E5%8C%BB%E5%AD%A6%E9%99%A2%E7%AC%AC%E4%BA%8C%E9%99%84%E5%B1%9E%E5%8C%BB%E9%99%A2" \t "_blank" </w:instrText>
      </w:r>
      <w:r>
        <w:fldChar w:fldCharType="separate"/>
      </w:r>
      <w:r>
        <w:rPr>
          <w:rFonts w:ascii="Times New Roman" w:hAnsi="宋体" w:cs="Times New Roman"/>
          <w:color w:val="000000"/>
          <w:sz w:val="28"/>
          <w:szCs w:val="28"/>
        </w:rPr>
        <w:t>吕淞 </w:t>
      </w:r>
      <w:r>
        <w:rPr>
          <w:rFonts w:ascii="Times New Roman" w:hAnsi="宋体" w:cs="Times New Roman"/>
          <w:color w:val="000000"/>
          <w:sz w:val="28"/>
          <w:szCs w:val="28"/>
        </w:rPr>
        <w:fldChar w:fldCharType="end"/>
      </w:r>
      <w:r>
        <w:fldChar w:fldCharType="begin"/>
      </w:r>
      <w:r>
        <w:instrText xml:space="preserve"> HYPERLINK "https://trend.wanfangdata.com.cn/scholarsBootPage/toIndex.do?scholarName=%E5%90%B4%E5%B0%8F%E8%8A%B3&amp;unitName=%E5%90%95%E6%B7%9E" \t "_blank" </w:instrText>
      </w:r>
      <w:r>
        <w:fldChar w:fldCharType="separate"/>
      </w:r>
      <w:r>
        <w:rPr>
          <w:rFonts w:hint="eastAsia" w:ascii="Times New Roman" w:hAnsi="宋体" w:cs="Times New Roman"/>
          <w:color w:val="000000"/>
          <w:sz w:val="28"/>
          <w:szCs w:val="28"/>
        </w:rPr>
        <w:t>，</w:t>
      </w:r>
      <w:r>
        <w:rPr>
          <w:rFonts w:ascii="Times New Roman" w:hAnsi="宋体" w:cs="Times New Roman"/>
          <w:color w:val="000000"/>
          <w:sz w:val="28"/>
          <w:szCs w:val="28"/>
        </w:rPr>
        <w:t>吴小芳 </w:t>
      </w:r>
      <w:r>
        <w:rPr>
          <w:rFonts w:ascii="Times New Roman" w:hAnsi="宋体" w:cs="Times New Roman"/>
          <w:color w:val="000000"/>
          <w:sz w:val="28"/>
          <w:szCs w:val="28"/>
        </w:rPr>
        <w:fldChar w:fldCharType="end"/>
      </w:r>
      <w:r>
        <w:fldChar w:fldCharType="begin"/>
      </w:r>
      <w:r>
        <w:instrText xml:space="preserve"> HYPERLINK "https://trend.wanfangdata.com.cn/scholarsBootPage/toIndex.do?scholarName=%E9%82%93%E9%9D%92%E6%98%A5&amp;unitName=%E5%90%95%E6%B7%9E" \t "_blank" </w:instrText>
      </w:r>
      <w:r>
        <w:fldChar w:fldCharType="separate"/>
      </w:r>
      <w:r>
        <w:rPr>
          <w:rFonts w:hint="eastAsia" w:ascii="Times New Roman" w:hAnsi="宋体" w:cs="Times New Roman"/>
          <w:color w:val="000000"/>
          <w:sz w:val="28"/>
          <w:szCs w:val="28"/>
        </w:rPr>
        <w:t>，</w:t>
      </w:r>
      <w:r>
        <w:rPr>
          <w:rFonts w:ascii="Times New Roman" w:hAnsi="宋体" w:cs="Times New Roman"/>
          <w:b/>
          <w:color w:val="000000"/>
          <w:sz w:val="28"/>
          <w:szCs w:val="28"/>
        </w:rPr>
        <w:t>邓青春</w:t>
      </w:r>
      <w:r>
        <w:rPr>
          <w:rFonts w:hint="eastAsia" w:ascii="Times New Roman" w:hAnsi="宋体" w:cs="Times New Roman"/>
          <w:b/>
          <w:color w:val="000000"/>
          <w:sz w:val="28"/>
          <w:szCs w:val="28"/>
        </w:rPr>
        <w:t>*</w:t>
      </w:r>
      <w:r>
        <w:rPr>
          <w:rFonts w:ascii="Times New Roman" w:hAnsi="宋体" w:cs="Times New Roman"/>
          <w:color w:val="000000"/>
          <w:sz w:val="28"/>
          <w:szCs w:val="28"/>
        </w:rPr>
        <w:t> </w:t>
      </w:r>
      <w:r>
        <w:rPr>
          <w:rFonts w:ascii="Times New Roman" w:hAnsi="宋体" w:cs="Times New Roman"/>
          <w:color w:val="000000"/>
          <w:sz w:val="28"/>
          <w:szCs w:val="28"/>
        </w:rPr>
        <w:fldChar w:fldCharType="end"/>
      </w:r>
      <w:r>
        <w:fldChar w:fldCharType="begin"/>
      </w:r>
      <w:r>
        <w:instrText xml:space="preserve"> HYPERLINK "https://trend.wanfangdata.com.cn/scholarsBootPage/toIndex.do?scholarName=%E6%9E%97%E5%8D%AB%E6%AC%A3&amp;unitName=%E5%90%95%E6%B7%9E" \t "_blank" </w:instrText>
      </w:r>
      <w:r>
        <w:fldChar w:fldCharType="separate"/>
      </w:r>
      <w:r>
        <w:rPr>
          <w:rFonts w:hint="eastAsia" w:ascii="Times New Roman" w:hAnsi="宋体" w:cs="Times New Roman"/>
          <w:color w:val="000000"/>
          <w:sz w:val="28"/>
          <w:szCs w:val="28"/>
        </w:rPr>
        <w:t>，郑育秀，张湘香</w:t>
      </w:r>
      <w:r>
        <w:rPr>
          <w:rFonts w:ascii="Times New Roman" w:hAnsi="宋体" w:cs="Times New Roman"/>
          <w:color w:val="000000"/>
          <w:sz w:val="28"/>
          <w:szCs w:val="28"/>
        </w:rPr>
        <w:t> </w:t>
      </w:r>
      <w:r>
        <w:rPr>
          <w:rFonts w:ascii="Times New Roman" w:hAnsi="宋体" w:cs="Times New Roman"/>
          <w:color w:val="000000"/>
          <w:sz w:val="28"/>
          <w:szCs w:val="28"/>
        </w:rPr>
        <w:fldChar w:fldCharType="end"/>
      </w:r>
      <w:r>
        <w:fldChar w:fldCharType="begin"/>
      </w:r>
      <w:r>
        <w:instrText xml:space="preserve"> HYPERLINK "https://trend.wanfangdata.com.cn/scholarsBootPage/toIndex.do?scholarName=%E5%BC%A0%E6%B9%98%E9%A6%99&amp;unitName=%E5%90%95%E6%B7%9E" \t "_blank" </w:instrText>
      </w:r>
      <w:r>
        <w:fldChar w:fldCharType="separate"/>
      </w:r>
      <w:r>
        <w:rPr>
          <w:rFonts w:hint="eastAsia" w:ascii="Times New Roman" w:hAnsi="宋体" w:cs="Times New Roman"/>
          <w:color w:val="000000"/>
          <w:sz w:val="28"/>
          <w:szCs w:val="28"/>
        </w:rPr>
        <w:t>.</w:t>
      </w:r>
      <w:r>
        <w:rPr>
          <w:rFonts w:hint="eastAsia" w:ascii="Times New Roman" w:hAnsi="宋体" w:cs="Times New Roman"/>
          <w:color w:val="000000"/>
          <w:sz w:val="28"/>
          <w:szCs w:val="28"/>
        </w:rPr>
        <w:fldChar w:fldCharType="end"/>
      </w:r>
      <w:r>
        <w:rPr>
          <w:rFonts w:ascii="Times New Roman" w:hAnsi="宋体" w:cs="Times New Roman"/>
          <w:color w:val="000000"/>
          <w:sz w:val="28"/>
          <w:szCs w:val="28"/>
        </w:rPr>
        <w:t>麻醉管理优化在妇科单孔腹腔镜快速康复中的应用[J].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局解手术学杂志，</w:t>
      </w:r>
      <w:r>
        <w:rPr>
          <w:rFonts w:ascii="Times New Roman" w:hAnsi="宋体" w:cs="Times New Roman"/>
          <w:color w:val="000000"/>
          <w:sz w:val="28"/>
          <w:szCs w:val="28"/>
        </w:rPr>
        <w:fldChar w:fldCharType="begin"/>
      </w:r>
      <w:r>
        <w:rPr>
          <w:rFonts w:ascii="Times New Roman" w:hAnsi="宋体" w:cs="Times New Roman"/>
          <w:color w:val="000000"/>
          <w:sz w:val="28"/>
          <w:szCs w:val="28"/>
        </w:rPr>
        <w:instrText xml:space="preserve"> HYPERLINK "https://www.wanfangdata.com.cn/perio/detail.do?perio_id=zgjjssxzz&amp;perio_title=%E5%B1%80%E8%A7%A3%E6%89%8B%E6%9C%AF%E5%AD%A6%E6%9D%82%E5%BF%97&amp;publish_year=2021&amp;issue_num=5&amp;tabId=article" \t "_blank" </w:instrText>
      </w:r>
      <w:r>
        <w:rPr>
          <w:rFonts w:ascii="Times New Roman" w:hAnsi="宋体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宋体" w:cs="Times New Roman"/>
          <w:color w:val="000000"/>
          <w:sz w:val="28"/>
          <w:szCs w:val="28"/>
        </w:rPr>
        <w:t>2021, 30(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7</w:t>
      </w:r>
      <w:r>
        <w:rPr>
          <w:rFonts w:ascii="Times New Roman" w:hAnsi="宋体" w:cs="Times New Roman"/>
          <w:color w:val="000000"/>
          <w:sz w:val="28"/>
          <w:szCs w:val="28"/>
        </w:rPr>
        <w:t>)</w:t>
      </w:r>
      <w:r>
        <w:rPr>
          <w:rFonts w:ascii="Times New Roman" w:hAnsi="宋体" w:cs="Times New Roman"/>
          <w:color w:val="000000"/>
          <w:sz w:val="28"/>
          <w:szCs w:val="28"/>
        </w:rPr>
        <w:fldChar w:fldCharType="end"/>
      </w:r>
      <w:r>
        <w:rPr>
          <w:rFonts w:ascii="Times New Roman" w:hAnsi="宋体" w:cs="Times New Roman"/>
          <w:color w:val="000000"/>
          <w:sz w:val="28"/>
          <w:szCs w:val="28"/>
        </w:rPr>
        <w:fldChar w:fldCharType="begin"/>
      </w:r>
      <w:r>
        <w:rPr>
          <w:rFonts w:ascii="Times New Roman" w:hAnsi="宋体" w:cs="Times New Roman"/>
          <w:color w:val="000000"/>
          <w:sz w:val="28"/>
          <w:szCs w:val="28"/>
        </w:rPr>
        <w:instrText xml:space="preserve"> HYPERLINK "https://xueshu.baidu.com/s?wd=author%3A%28%E9%9F%A9%E4%B8%80%E6%A0%A9%29%20&amp;tn=SE_baiduxueshu_c1gjeupa&amp;ie=utf-8&amp;sc_f_para=sc_hilight%3Dperson" \t "_blank" </w:instrText>
      </w:r>
      <w:r>
        <w:rPr>
          <w:rFonts w:ascii="Times New Roman" w:hAnsi="宋体" w:cs="Times New Roman"/>
          <w:color w:val="000000"/>
          <w:sz w:val="28"/>
          <w:szCs w:val="28"/>
        </w:rPr>
        <w:fldChar w:fldCharType="separate"/>
      </w:r>
    </w:p>
    <w:p>
      <w:pPr>
        <w:rPr>
          <w:rFonts w:ascii="Times New Roman" w:hAnsi="宋体" w:cs="Times New Roman"/>
          <w:color w:val="000000"/>
          <w:sz w:val="28"/>
          <w:szCs w:val="28"/>
        </w:rPr>
      </w:pPr>
      <w:r>
        <w:rPr>
          <w:rFonts w:ascii="Times New Roman" w:hAnsi="宋体" w:cs="Times New Roman"/>
          <w:color w:val="000000"/>
          <w:sz w:val="28"/>
          <w:szCs w:val="28"/>
        </w:rPr>
        <w:t>1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1</w:t>
      </w:r>
      <w:r>
        <w:rPr>
          <w:rFonts w:ascii="Times New Roman" w:hAnsi="宋体" w:cs="Times New Roman"/>
          <w:color w:val="000000"/>
          <w:sz w:val="28"/>
          <w:szCs w:val="28"/>
        </w:rPr>
        <w:t>.</w:t>
      </w:r>
      <w:r>
        <w:fldChar w:fldCharType="begin"/>
      </w:r>
      <w:r>
        <w:instrText xml:space="preserve"> HYPERLINK "https://trend.wanfangdata.com.cn/scholarsBootPage/toIndex.do?scholarName=%E5%90%95%E6%B7%9E&amp;unitName=%E6%B5%B7%E5%8D%97%E5%8C%BB%E5%AD%A6%E9%99%A2%E7%AC%AC%E4%BA%8C%E9%99%84%E5%B1%9E%E5%8C%BB%E9%99%A2" \t "_blank" </w:instrText>
      </w:r>
      <w:r>
        <w:fldChar w:fldCharType="separate"/>
      </w:r>
      <w:r>
        <w:rPr>
          <w:rFonts w:ascii="Times New Roman" w:hAnsi="宋体" w:cs="Times New Roman"/>
          <w:color w:val="000000"/>
          <w:sz w:val="28"/>
          <w:szCs w:val="28"/>
        </w:rPr>
        <w:t>吕淞 </w:t>
      </w:r>
      <w:r>
        <w:rPr>
          <w:rFonts w:ascii="Times New Roman" w:hAnsi="宋体" w:cs="Times New Roman"/>
          <w:color w:val="000000"/>
          <w:sz w:val="28"/>
          <w:szCs w:val="28"/>
        </w:rPr>
        <w:fldChar w:fldCharType="end"/>
      </w:r>
      <w:r>
        <w:fldChar w:fldCharType="begin"/>
      </w:r>
      <w:r>
        <w:instrText xml:space="preserve"> HYPERLINK "https://trend.wanfangdata.com.cn/scholarsBootPage/toIndex.do?scholarName=%E5%90%B4%E5%B0%8F%E8%8A%B3&amp;unitName=%E5%90%95%E6%B7%9E" \t "_blank" </w:instrText>
      </w:r>
      <w:r>
        <w:fldChar w:fldCharType="separate"/>
      </w:r>
      <w:r>
        <w:rPr>
          <w:rFonts w:hint="eastAsia" w:ascii="Times New Roman" w:hAnsi="宋体" w:cs="Times New Roman"/>
          <w:color w:val="000000"/>
          <w:sz w:val="28"/>
          <w:szCs w:val="28"/>
        </w:rPr>
        <w:t>，</w:t>
      </w:r>
      <w:r>
        <w:rPr>
          <w:rFonts w:ascii="Times New Roman" w:hAnsi="宋体" w:cs="Times New Roman"/>
          <w:color w:val="000000"/>
          <w:sz w:val="28"/>
          <w:szCs w:val="28"/>
        </w:rPr>
        <w:t>吴小芳 </w:t>
      </w:r>
      <w:r>
        <w:rPr>
          <w:rFonts w:ascii="Times New Roman" w:hAnsi="宋体" w:cs="Times New Roman"/>
          <w:color w:val="000000"/>
          <w:sz w:val="28"/>
          <w:szCs w:val="28"/>
        </w:rPr>
        <w:fldChar w:fldCharType="end"/>
      </w:r>
      <w:r>
        <w:fldChar w:fldCharType="begin"/>
      </w:r>
      <w:r>
        <w:instrText xml:space="preserve"> HYPERLINK "https://trend.wanfangdata.com.cn/scholarsBootPage/toIndex.do?scholarName=%E9%82%93%E9%9D%92%E6%98%A5&amp;unitName=%E5%90%95%E6%B7%9E" \t "_blank" </w:instrText>
      </w:r>
      <w:r>
        <w:fldChar w:fldCharType="separate"/>
      </w:r>
      <w:r>
        <w:rPr>
          <w:rFonts w:hint="eastAsia" w:ascii="Times New Roman" w:hAnsi="宋体" w:cs="Times New Roman"/>
          <w:color w:val="000000"/>
          <w:sz w:val="28"/>
          <w:szCs w:val="28"/>
        </w:rPr>
        <w:t>，</w:t>
      </w:r>
      <w:r>
        <w:rPr>
          <w:rFonts w:ascii="Times New Roman" w:hAnsi="宋体" w:cs="Times New Roman"/>
          <w:color w:val="000000"/>
          <w:sz w:val="28"/>
          <w:szCs w:val="28"/>
        </w:rPr>
        <w:t>邓青春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*</w:t>
      </w:r>
      <w:r>
        <w:rPr>
          <w:rFonts w:ascii="Times New Roman" w:hAnsi="宋体" w:cs="Times New Roman"/>
          <w:color w:val="000000"/>
          <w:sz w:val="28"/>
          <w:szCs w:val="28"/>
        </w:rPr>
        <w:t> </w:t>
      </w:r>
      <w:r>
        <w:rPr>
          <w:rFonts w:ascii="Times New Roman" w:hAnsi="宋体" w:cs="Times New Roman"/>
          <w:color w:val="000000"/>
          <w:sz w:val="28"/>
          <w:szCs w:val="28"/>
        </w:rPr>
        <w:fldChar w:fldCharType="end"/>
      </w:r>
      <w:r>
        <w:fldChar w:fldCharType="begin"/>
      </w:r>
      <w:r>
        <w:instrText xml:space="preserve"> HYPERLINK "https://trend.wanfangdata.com.cn/scholarsBootPage/toIndex.do?scholarName=%E6%9E%97%E5%8D%AB%E6%AC%A3&amp;unitName=%E5%90%95%E6%B7%9E" \t "_blank" </w:instrText>
      </w:r>
      <w:r>
        <w:fldChar w:fldCharType="separate"/>
      </w:r>
      <w:r>
        <w:rPr>
          <w:rFonts w:hint="eastAsia" w:ascii="Times New Roman" w:hAnsi="宋体" w:cs="Times New Roman"/>
          <w:color w:val="000000"/>
          <w:sz w:val="28"/>
          <w:szCs w:val="28"/>
        </w:rPr>
        <w:t>，</w:t>
      </w:r>
      <w:r>
        <w:rPr>
          <w:rFonts w:ascii="Times New Roman" w:hAnsi="宋体" w:cs="Times New Roman"/>
          <w:color w:val="000000"/>
          <w:sz w:val="28"/>
          <w:szCs w:val="28"/>
        </w:rPr>
        <w:t>林卫欣 </w:t>
      </w:r>
      <w:r>
        <w:rPr>
          <w:rFonts w:ascii="Times New Roman" w:hAnsi="宋体" w:cs="Times New Roman"/>
          <w:color w:val="000000"/>
          <w:sz w:val="28"/>
          <w:szCs w:val="28"/>
        </w:rPr>
        <w:fldChar w:fldCharType="end"/>
      </w:r>
      <w:r>
        <w:fldChar w:fldCharType="begin"/>
      </w:r>
      <w:r>
        <w:instrText xml:space="preserve"> HYPERLINK "https://trend.wanfangdata.com.cn/scholarsBootPage/toIndex.do?scholarName=%E5%BC%A0%E6%B9%98%E9%A6%99&amp;unitName=%E5%90%95%E6%B7%9E" \t "_blank" </w:instrText>
      </w:r>
      <w:r>
        <w:fldChar w:fldCharType="separate"/>
      </w:r>
      <w:r>
        <w:rPr>
          <w:rFonts w:hint="eastAsia" w:ascii="Times New Roman" w:hAnsi="宋体" w:cs="Times New Roman"/>
          <w:color w:val="000000"/>
          <w:sz w:val="28"/>
          <w:szCs w:val="28"/>
        </w:rPr>
        <w:t>.</w:t>
      </w:r>
      <w:r>
        <w:rPr>
          <w:rFonts w:hint="eastAsia" w:ascii="Times New Roman" w:hAnsi="宋体" w:cs="Times New Roman"/>
          <w:color w:val="000000"/>
          <w:sz w:val="28"/>
          <w:szCs w:val="28"/>
        </w:rPr>
        <w:fldChar w:fldCharType="end"/>
      </w:r>
      <w:r>
        <w:rPr>
          <w:rFonts w:ascii="Times New Roman" w:hAnsi="宋体" w:cs="Times New Roman"/>
          <w:color w:val="000000"/>
          <w:sz w:val="28"/>
          <w:szCs w:val="28"/>
        </w:rPr>
        <w:t>妇科单孔腹腔镜术后早期行走对快速康复的影响[J].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局解手术学杂志，</w:t>
      </w:r>
      <w:r>
        <w:fldChar w:fldCharType="begin"/>
      </w:r>
      <w:r>
        <w:instrText xml:space="preserve"> HYPERLINK "https://www.wanfangdata.com.cn/perio/detail.do?perio_id=zgjjssxzz&amp;perio_title=%E5%B1%80%E8%A7%A3%E6%89%8B%E6%9C%AF%E5%AD%A6%E6%9D%82%E5%BF%97&amp;publish_year=2021&amp;issue_num=5&amp;tabId=article" \t "_blank" </w:instrText>
      </w:r>
      <w:r>
        <w:fldChar w:fldCharType="separate"/>
      </w:r>
      <w:r>
        <w:rPr>
          <w:rFonts w:ascii="Times New Roman" w:hAnsi="宋体" w:cs="Times New Roman"/>
          <w:color w:val="000000"/>
          <w:sz w:val="28"/>
          <w:szCs w:val="28"/>
        </w:rPr>
        <w:t>2021, 30(5)</w:t>
      </w:r>
      <w:r>
        <w:rPr>
          <w:rFonts w:ascii="Times New Roman" w:hAnsi="宋体" w:cs="Times New Roman"/>
          <w:color w:val="000000"/>
          <w:sz w:val="28"/>
          <w:szCs w:val="28"/>
        </w:rPr>
        <w:fldChar w:fldCharType="end"/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Times New Roman"/>
          <w:color w:val="000000"/>
          <w:sz w:val="28"/>
          <w:szCs w:val="28"/>
        </w:rPr>
        <w:t>1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2</w:t>
      </w:r>
      <w:r>
        <w:rPr>
          <w:rFonts w:ascii="Times New Roman" w:hAnsi="宋体" w:cs="Times New Roman"/>
          <w:color w:val="000000"/>
          <w:sz w:val="28"/>
          <w:szCs w:val="28"/>
        </w:rPr>
        <w:t>.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韩一栩</w:t>
      </w:r>
      <w:r>
        <w:rPr>
          <w:rFonts w:ascii="Times New Roman" w:hAnsi="宋体" w:cs="Times New Roman"/>
          <w:color w:val="000000"/>
          <w:sz w:val="28"/>
          <w:szCs w:val="28"/>
        </w:rPr>
        <w:fldChar w:fldCharType="end"/>
      </w:r>
      <w:r>
        <w:rPr>
          <w:rFonts w:hint="eastAsia" w:ascii="Times New Roman" w:hAnsi="宋体" w:cs="Times New Roman"/>
          <w:color w:val="000000"/>
          <w:sz w:val="28"/>
          <w:szCs w:val="28"/>
        </w:rPr>
        <w:t>，</w:t>
      </w:r>
      <w:r>
        <w:fldChar w:fldCharType="begin"/>
      </w:r>
      <w:r>
        <w:instrText xml:space="preserve"> HYPERLINK "https://xueshu.baidu.com/s?wd=author%3A%28%E5%91%A8%E5%B0%8F%E9%A3%9E%29%20&amp;tn=SE_baiduxueshu_c1gjeupa&amp;ie=utf-8&amp;sc_f_para=sc_hilight%3Dperson" \t "_blank" </w:instrText>
      </w:r>
      <w:r>
        <w:fldChar w:fldCharType="separate"/>
      </w:r>
      <w:r>
        <w:rPr>
          <w:rFonts w:hint="eastAsia" w:ascii="Times New Roman" w:hAnsi="宋体" w:cs="Times New Roman"/>
          <w:color w:val="000000"/>
          <w:sz w:val="28"/>
          <w:szCs w:val="28"/>
        </w:rPr>
        <w:t>周小飞</w:t>
      </w:r>
      <w:r>
        <w:rPr>
          <w:rFonts w:hint="eastAsia" w:ascii="Times New Roman" w:hAnsi="宋体" w:cs="Times New Roman"/>
          <w:color w:val="000000"/>
          <w:sz w:val="28"/>
          <w:szCs w:val="28"/>
        </w:rPr>
        <w:fldChar w:fldCharType="end"/>
      </w:r>
      <w:r>
        <w:rPr>
          <w:rFonts w:hint="eastAsia" w:ascii="Times New Roman" w:hAnsi="宋体" w:cs="Times New Roman"/>
          <w:color w:val="000000"/>
          <w:sz w:val="28"/>
          <w:szCs w:val="28"/>
        </w:rPr>
        <w:t>，</w:t>
      </w:r>
      <w:r>
        <w:fldChar w:fldCharType="begin"/>
      </w:r>
      <w:r>
        <w:instrText xml:space="preserve"> HYPERLINK "https://xueshu.baidu.com/s?wd=author%3A%28%E9%99%88%E6%98%A5%E5%A6%83%29%20&amp;tn=SE_baiduxueshu_c1gjeupa&amp;ie=utf-8&amp;sc_f_para=sc_hilight%3Dperson" \t "_blank" </w:instrText>
      </w:r>
      <w:r>
        <w:fldChar w:fldCharType="separate"/>
      </w:r>
      <w:r>
        <w:rPr>
          <w:rFonts w:hint="eastAsia" w:ascii="Times New Roman" w:hAnsi="宋体" w:cs="Times New Roman"/>
          <w:color w:val="000000"/>
          <w:sz w:val="28"/>
          <w:szCs w:val="28"/>
        </w:rPr>
        <w:t>陈春妃</w:t>
      </w:r>
      <w:r>
        <w:rPr>
          <w:rFonts w:hint="eastAsia" w:ascii="Times New Roman" w:hAnsi="宋体" w:cs="Times New Roman"/>
          <w:color w:val="000000"/>
          <w:sz w:val="28"/>
          <w:szCs w:val="28"/>
        </w:rPr>
        <w:fldChar w:fldCharType="end"/>
      </w:r>
      <w:r>
        <w:rPr>
          <w:rFonts w:hint="eastAsia" w:ascii="Times New Roman" w:hAnsi="宋体" w:cs="Times New Roman"/>
          <w:color w:val="000000"/>
          <w:sz w:val="28"/>
          <w:szCs w:val="28"/>
        </w:rPr>
        <w:t>，</w:t>
      </w:r>
      <w:r>
        <w:fldChar w:fldCharType="begin"/>
      </w:r>
      <w:r>
        <w:instrText xml:space="preserve"> HYPERLINK "https://xueshu.baidu.com/s?wd=author%3A%28%E6%96%B9%E7%A7%8B%E6%BB%A1%29%20&amp;tn=SE_baiduxueshu_c1gjeupa&amp;ie=utf-8&amp;sc_f_para=sc_hilight%3Dperson" \t "_blank" </w:instrText>
      </w:r>
      <w:r>
        <w:fldChar w:fldCharType="separate"/>
      </w:r>
      <w:r>
        <w:rPr>
          <w:rFonts w:hint="eastAsia" w:ascii="Times New Roman" w:hAnsi="宋体" w:cs="Times New Roman"/>
          <w:color w:val="000000"/>
          <w:sz w:val="28"/>
          <w:szCs w:val="28"/>
        </w:rPr>
        <w:t>方秋满</w:t>
      </w:r>
      <w:r>
        <w:rPr>
          <w:rFonts w:hint="eastAsia" w:ascii="Times New Roman" w:hAnsi="宋体" w:cs="Times New Roman"/>
          <w:color w:val="000000"/>
          <w:sz w:val="28"/>
          <w:szCs w:val="28"/>
        </w:rPr>
        <w:fldChar w:fldCharType="end"/>
      </w:r>
      <w:r>
        <w:rPr>
          <w:rFonts w:hint="eastAsia" w:ascii="Times New Roman" w:hAnsi="宋体" w:cs="Times New Roman"/>
          <w:color w:val="000000"/>
          <w:sz w:val="28"/>
          <w:szCs w:val="28"/>
        </w:rPr>
        <w:t>，</w:t>
      </w:r>
      <w:r>
        <w:fldChar w:fldCharType="begin"/>
      </w:r>
      <w:r>
        <w:instrText xml:space="preserve"> HYPERLINK "https://xueshu.baidu.com/s?wd=author%3A%28%E7%8E%8B%E5%8F%91%E8%BE%89%29%20&amp;tn=SE_baiduxueshu_c1gjeupa&amp;ie=utf-8&amp;sc_f_para=sc_hilight%3Dperson" \t "_blank" </w:instrText>
      </w:r>
      <w:r>
        <w:fldChar w:fldCharType="separate"/>
      </w:r>
      <w:r>
        <w:rPr>
          <w:rFonts w:hint="eastAsia" w:ascii="Times New Roman" w:hAnsi="宋体" w:cs="Times New Roman"/>
          <w:color w:val="000000"/>
          <w:sz w:val="28"/>
          <w:szCs w:val="28"/>
        </w:rPr>
        <w:t>王发辉</w:t>
      </w:r>
      <w:r>
        <w:rPr>
          <w:rFonts w:hint="eastAsia" w:ascii="Times New Roman" w:hAnsi="宋体" w:cs="Times New Roman"/>
          <w:color w:val="000000"/>
          <w:sz w:val="28"/>
          <w:szCs w:val="28"/>
        </w:rPr>
        <w:fldChar w:fldCharType="end"/>
      </w:r>
      <w:r>
        <w:rPr>
          <w:rFonts w:hint="eastAsia" w:ascii="Times New Roman" w:hAnsi="宋体" w:cs="Times New Roman"/>
          <w:color w:val="000000"/>
          <w:sz w:val="28"/>
          <w:szCs w:val="28"/>
        </w:rPr>
        <w:t>，</w:t>
      </w:r>
      <w:r>
        <w:fldChar w:fldCharType="begin"/>
      </w:r>
      <w:r>
        <w:instrText xml:space="preserve"> HYPERLINK "https://xueshu.baidu.com/s?wd=author%3A%28%E9%82%93%E9%9D%92%E6%98%A5%29%20&amp;tn=SE_baiduxueshu_c1gjeupa&amp;ie=utf-8&amp;sc_f_para=sc_hilight%3Dperson" \t "_blank" </w:instrText>
      </w:r>
      <w:r>
        <w:fldChar w:fldCharType="separate"/>
      </w:r>
      <w:r>
        <w:rPr>
          <w:rFonts w:hint="eastAsia" w:ascii="Times New Roman" w:hAnsi="宋体" w:cs="Times New Roman"/>
          <w:b/>
          <w:color w:val="000000"/>
          <w:sz w:val="28"/>
          <w:szCs w:val="28"/>
        </w:rPr>
        <w:t>邓青春</w:t>
      </w:r>
      <w:r>
        <w:rPr>
          <w:rFonts w:hint="eastAsia" w:ascii="Times New Roman" w:hAnsi="宋体" w:cs="Times New Roman"/>
          <w:b/>
          <w:color w:val="000000"/>
          <w:sz w:val="28"/>
          <w:szCs w:val="28"/>
        </w:rPr>
        <w:fldChar w:fldCharType="end"/>
      </w:r>
      <w:r>
        <w:rPr>
          <w:rFonts w:hint="eastAsia" w:ascii="Times New Roman" w:hAnsi="宋体" w:cs="Times New Roman"/>
          <w:b/>
          <w:color w:val="000000"/>
          <w:sz w:val="28"/>
          <w:szCs w:val="28"/>
        </w:rPr>
        <w:t>*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.</w:t>
      </w:r>
      <w:r>
        <w:fldChar w:fldCharType="begin"/>
      </w:r>
      <w:r>
        <w:instrText xml:space="preserve"> HYPERLINK "https://www.wanfangdata.com.cn/details/detail.do?_type=perio&amp;id=zgmyxzz202004010" \t "_blank" </w:instrText>
      </w:r>
      <w:r>
        <w:fldChar w:fldCharType="separate"/>
      </w:r>
      <w:r>
        <w:rPr>
          <w:rFonts w:hint="eastAsia" w:ascii="Times New Roman" w:hAnsi="宋体" w:cs="Times New Roman"/>
          <w:color w:val="000000"/>
          <w:sz w:val="28"/>
          <w:szCs w:val="28"/>
        </w:rPr>
        <w:t>土木香提取物通过下调miR-31-5 p表达调控宫颈癌细胞增殖和凋亡的机制研究</w:t>
      </w:r>
      <w:r>
        <w:rPr>
          <w:rFonts w:hint="eastAsia" w:ascii="Times New Roman" w:hAnsi="宋体" w:cs="Times New Roman"/>
          <w:color w:val="000000"/>
          <w:sz w:val="28"/>
          <w:szCs w:val="28"/>
        </w:rPr>
        <w:fldChar w:fldCharType="end"/>
      </w:r>
      <w:r>
        <w:rPr>
          <w:rFonts w:ascii="Times New Roman" w:hAnsi="宋体" w:cs="Times New Roman"/>
          <w:color w:val="000000"/>
          <w:sz w:val="28"/>
          <w:szCs w:val="28"/>
        </w:rPr>
        <w:t>[J]</w:t>
      </w:r>
      <w:r>
        <w:rPr>
          <w:rFonts w:hint="eastAsia" w:ascii="Times New Roman" w:hAnsi="宋体" w:cs="Times New Roman"/>
          <w:color w:val="000000"/>
          <w:sz w:val="28"/>
          <w:szCs w:val="28"/>
        </w:rPr>
        <w:t>.</w:t>
      </w:r>
      <w:r>
        <w:rPr>
          <w:rFonts w:ascii="Times New Roman" w:hAnsi="宋体" w:cs="Times New Roman"/>
          <w:color w:val="000000"/>
          <w:sz w:val="28"/>
          <w:szCs w:val="28"/>
        </w:rPr>
        <w:t xml:space="preserve"> 2020, 36(4)</w:t>
      </w:r>
    </w:p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（2）专著</w:t>
      </w:r>
    </w:p>
    <w:p>
      <w:pPr>
        <w:autoSpaceDE w:val="0"/>
        <w:autoSpaceDN w:val="0"/>
        <w:spacing w:line="360" w:lineRule="auto"/>
        <w:rPr>
          <w:rFonts w:cs="Times New Roman" w:asciiTheme="minorEastAsia" w:hAnsiTheme="minorEastAsia"/>
          <w:iCs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iCs/>
          <w:kern w:val="0"/>
          <w:sz w:val="28"/>
          <w:szCs w:val="28"/>
        </w:rPr>
        <w:t>常青，刘兴会等</w:t>
      </w:r>
      <w:r>
        <w:rPr>
          <w:rFonts w:cs="Times New Roman" w:asciiTheme="minorEastAsia" w:hAnsiTheme="minorEastAsia"/>
          <w:iCs/>
          <w:kern w:val="0"/>
          <w:sz w:val="28"/>
          <w:szCs w:val="28"/>
        </w:rPr>
        <w:t xml:space="preserve">. 2015. </w:t>
      </w:r>
      <w:r>
        <w:rPr>
          <w:rFonts w:hint="eastAsia" w:cs="Times New Roman" w:asciiTheme="minorEastAsia" w:hAnsiTheme="minorEastAsia"/>
          <w:iCs/>
          <w:kern w:val="0"/>
          <w:sz w:val="28"/>
          <w:szCs w:val="28"/>
        </w:rPr>
        <w:t>助产理论与实践（第2版）</w:t>
      </w:r>
      <w:r>
        <w:rPr>
          <w:rFonts w:cs="Times New Roman" w:asciiTheme="minorEastAsia" w:hAnsiTheme="minorEastAsia"/>
          <w:iCs/>
          <w:kern w:val="0"/>
          <w:sz w:val="28"/>
          <w:szCs w:val="28"/>
        </w:rPr>
        <w:t>. 北京</w:t>
      </w:r>
      <w:r>
        <w:rPr>
          <w:rFonts w:hint="eastAsia" w:cs="Times New Roman" w:asciiTheme="minorEastAsia" w:hAnsiTheme="minorEastAsia"/>
          <w:iCs/>
          <w:kern w:val="0"/>
          <w:sz w:val="28"/>
          <w:szCs w:val="28"/>
        </w:rPr>
        <w:t>：人民军医出版社（参编）</w:t>
      </w:r>
    </w:p>
    <w:p>
      <w:pPr>
        <w:autoSpaceDE w:val="0"/>
        <w:autoSpaceDN w:val="0"/>
        <w:spacing w:line="360" w:lineRule="auto"/>
        <w:rPr>
          <w:rFonts w:cs="Times New Roman" w:asciiTheme="minorEastAsia" w:hAnsiTheme="minorEastAsia"/>
          <w:iCs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iCs/>
          <w:kern w:val="0"/>
          <w:sz w:val="28"/>
          <w:szCs w:val="28"/>
        </w:rPr>
        <w:t>常青，阎萍等.</w:t>
      </w:r>
      <w:r>
        <w:rPr>
          <w:rFonts w:cs="Times New Roman" w:asciiTheme="minorEastAsia" w:hAnsiTheme="minorEastAsia"/>
          <w:iCs/>
          <w:kern w:val="0"/>
          <w:sz w:val="28"/>
          <w:szCs w:val="28"/>
        </w:rPr>
        <w:t>2020.</w:t>
      </w:r>
      <w:r>
        <w:rPr>
          <w:rFonts w:hint="eastAsia" w:cs="Times New Roman" w:asciiTheme="minorEastAsia" w:hAnsiTheme="minorEastAsia"/>
          <w:iCs/>
          <w:kern w:val="0"/>
          <w:sz w:val="28"/>
          <w:szCs w:val="28"/>
        </w:rPr>
        <w:t>助产技能与产科急救.河南科学技术出版社（参编）</w:t>
      </w:r>
    </w:p>
    <w:p>
      <w:pPr>
        <w:autoSpaceDE w:val="0"/>
        <w:autoSpaceDN w:val="0"/>
        <w:spacing w:line="360" w:lineRule="auto"/>
        <w:rPr>
          <w:rFonts w:cs="Times New Roman" w:asciiTheme="minorEastAsia" w:hAnsiTheme="minorEastAsia"/>
          <w:iCs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iCs/>
          <w:kern w:val="0"/>
          <w:sz w:val="28"/>
          <w:szCs w:val="28"/>
        </w:rPr>
        <w:t>张秀峰，马礼兵等.</w:t>
      </w:r>
      <w:r>
        <w:rPr>
          <w:rFonts w:cs="Times New Roman" w:asciiTheme="minorEastAsia" w:hAnsiTheme="minorEastAsia"/>
          <w:iCs/>
          <w:kern w:val="0"/>
          <w:sz w:val="28"/>
          <w:szCs w:val="28"/>
        </w:rPr>
        <w:t>2021.</w:t>
      </w:r>
      <w:r>
        <w:rPr>
          <w:rFonts w:hint="eastAsia" w:cs="Times New Roman" w:asciiTheme="minorEastAsia" w:hAnsiTheme="minorEastAsia"/>
          <w:iCs/>
          <w:kern w:val="0"/>
          <w:sz w:val="28"/>
          <w:szCs w:val="28"/>
        </w:rPr>
        <w:t>临床技能与临床思维系列丛书全科医学分册.人民卫生出版社（参编）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4.获得的学术成果奖励（标注名次）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5.获得的专利（标注名次）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（1）一种妇科器械清洗装置.发明人：邓青春，潘英连.专利号：ZL 2020 2 0509087.6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（2）一种取样后具有消毒功能的取样器.发明人：邓青春，潘英连.专利号：ZL 2020 2 0509632.1</w:t>
      </w:r>
    </w:p>
    <w:p>
      <w:pPr>
        <w:ind w:left="3200" w:hanging="3200" w:hanging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6.主持过的科研项目（项目名称；项目编号；级别；经费；</w:t>
      </w:r>
    </w:p>
    <w:p>
      <w:pPr>
        <w:ind w:left="3200" w:hanging="3200" w:hangingChars="10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起止日期）</w:t>
      </w:r>
    </w:p>
    <w:p>
      <w:pPr>
        <w:widowControl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lnc SEMA3B/ miRNA-3940/KLLN调控卵巢癌增殖、侵袭和转移的分子机制研究，</w:t>
      </w:r>
      <w:r>
        <w:rPr>
          <w:rFonts w:hint="eastAsia" w:ascii="仿宋" w:hAnsi="仿宋" w:eastAsia="仿宋"/>
          <w:b/>
          <w:sz w:val="32"/>
          <w:szCs w:val="32"/>
        </w:rPr>
        <w:t>2022年海南省重点研发项目</w:t>
      </w:r>
      <w:r>
        <w:rPr>
          <w:rFonts w:hint="eastAsia" w:ascii="仿宋" w:hAnsi="仿宋" w:eastAsia="仿宋"/>
          <w:sz w:val="32"/>
          <w:szCs w:val="32"/>
        </w:rPr>
        <w:t>，项目编号：ZDYF2022SHFZ068，30万，2022-2024，主持；</w:t>
      </w:r>
    </w:p>
    <w:p>
      <w:pPr>
        <w:ind w:left="3200" w:hanging="3200" w:hangingChars="10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</w:t>
      </w:r>
      <w:r>
        <w:rPr>
          <w:rFonts w:ascii="仿宋" w:hAnsi="仿宋" w:eastAsia="仿宋"/>
          <w:sz w:val="32"/>
          <w:szCs w:val="32"/>
        </w:rPr>
        <w:t>NMT3A</w:t>
      </w:r>
      <w:r>
        <w:rPr>
          <w:rFonts w:hint="eastAsia" w:ascii="仿宋" w:hAnsi="仿宋" w:eastAsia="仿宋"/>
          <w:sz w:val="32"/>
          <w:szCs w:val="32"/>
        </w:rPr>
        <w:t>调控Y</w:t>
      </w:r>
      <w:r>
        <w:rPr>
          <w:rFonts w:ascii="仿宋" w:hAnsi="仿宋" w:eastAsia="仿宋"/>
          <w:sz w:val="32"/>
          <w:szCs w:val="32"/>
        </w:rPr>
        <w:t>THDF2</w:t>
      </w:r>
      <w:r>
        <w:rPr>
          <w:rFonts w:hint="eastAsia" w:ascii="仿宋" w:hAnsi="仿宋" w:eastAsia="仿宋"/>
          <w:sz w:val="32"/>
          <w:szCs w:val="32"/>
        </w:rPr>
        <w:t>介导N</w:t>
      </w:r>
      <w:r>
        <w:rPr>
          <w:rFonts w:ascii="仿宋" w:hAnsi="仿宋" w:eastAsia="仿宋"/>
          <w:sz w:val="32"/>
          <w:szCs w:val="32"/>
        </w:rPr>
        <w:t>anog m6A</w:t>
      </w:r>
      <w:r>
        <w:rPr>
          <w:rFonts w:hint="eastAsia" w:ascii="仿宋" w:hAnsi="仿宋" w:eastAsia="仿宋"/>
          <w:sz w:val="32"/>
          <w:szCs w:val="32"/>
        </w:rPr>
        <w:t>甲基化修饰促进卵巢癌</w:t>
      </w:r>
    </w:p>
    <w:p>
      <w:pPr>
        <w:ind w:left="3200" w:hanging="3200" w:hangingChars="10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转移的分子机制研究，</w:t>
      </w: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021</w:t>
      </w:r>
      <w:r>
        <w:rPr>
          <w:rFonts w:hint="eastAsia" w:ascii="仿宋" w:hAnsi="仿宋" w:eastAsia="仿宋"/>
          <w:b/>
          <w:sz w:val="32"/>
          <w:szCs w:val="32"/>
        </w:rPr>
        <w:t>年海南省自然科学基金高层次人</w:t>
      </w:r>
    </w:p>
    <w:p>
      <w:pPr>
        <w:jc w:val="left"/>
        <w:rPr>
          <w:rFonts w:hint="eastAsia" w:ascii="Lucida Sans" w:hAnsi="Lucida Sans" w:eastAsia="宋体" w:cs="宋体"/>
          <w:color w:val="363636"/>
          <w:kern w:val="0"/>
          <w:sz w:val="18"/>
          <w:szCs w:val="18"/>
        </w:rPr>
      </w:pPr>
      <w:r>
        <w:rPr>
          <w:rFonts w:hint="eastAsia" w:ascii="仿宋" w:hAnsi="仿宋" w:eastAsia="仿宋"/>
          <w:b/>
          <w:sz w:val="32"/>
          <w:szCs w:val="32"/>
        </w:rPr>
        <w:t>才项目</w:t>
      </w:r>
      <w:r>
        <w:rPr>
          <w:rFonts w:hint="eastAsia" w:ascii="仿宋" w:hAnsi="仿宋" w:eastAsia="仿宋"/>
          <w:sz w:val="32"/>
          <w:szCs w:val="32"/>
        </w:rPr>
        <w:t>，项目编号：</w:t>
      </w:r>
      <w:r>
        <w:rPr>
          <w:rFonts w:ascii="仿宋" w:hAnsi="仿宋" w:eastAsia="仿宋"/>
          <w:sz w:val="32"/>
          <w:szCs w:val="32"/>
        </w:rPr>
        <w:t>821RC712</w:t>
      </w:r>
      <w:r>
        <w:rPr>
          <w:rFonts w:hint="eastAsia" w:ascii="Lucida Sans" w:hAnsi="Lucida Sans" w:eastAsia="宋体" w:cs="宋体"/>
          <w:color w:val="363636"/>
          <w:kern w:val="0"/>
          <w:sz w:val="18"/>
          <w:szCs w:val="18"/>
        </w:rPr>
        <w:t>，</w:t>
      </w:r>
      <w:r>
        <w:rPr>
          <w:rFonts w:hint="eastAsia" w:ascii="仿宋" w:hAnsi="仿宋" w:eastAsia="仿宋"/>
          <w:sz w:val="32"/>
          <w:szCs w:val="32"/>
        </w:rPr>
        <w:t>8万，2</w:t>
      </w:r>
      <w:r>
        <w:rPr>
          <w:rFonts w:ascii="仿宋" w:hAnsi="仿宋" w:eastAsia="仿宋"/>
          <w:sz w:val="32"/>
          <w:szCs w:val="32"/>
        </w:rPr>
        <w:t>022-2024</w:t>
      </w:r>
      <w:r>
        <w:rPr>
          <w:rFonts w:hint="eastAsia" w:ascii="仿宋" w:hAnsi="仿宋" w:eastAsia="仿宋"/>
          <w:sz w:val="32"/>
          <w:szCs w:val="32"/>
        </w:rPr>
        <w:t>，主持；</w:t>
      </w:r>
    </w:p>
    <w:p>
      <w:pPr>
        <w:ind w:left="3213" w:hanging="3213" w:hangingChars="10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2020年海南省科协青年科技英才创新计划项目</w:t>
      </w:r>
      <w:r>
        <w:rPr>
          <w:rFonts w:hint="eastAsia" w:ascii="仿宋" w:hAnsi="仿宋" w:eastAsia="仿宋"/>
          <w:sz w:val="32"/>
          <w:szCs w:val="32"/>
        </w:rPr>
        <w:t>，项目编号</w:t>
      </w:r>
    </w:p>
    <w:p>
      <w:pPr>
        <w:ind w:left="3200" w:hanging="3200" w:hangingChars="10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202018，PIK3CA在UCEC中影响肿瘤相关中性粒细胞的机制</w:t>
      </w:r>
    </w:p>
    <w:p>
      <w:pPr>
        <w:ind w:left="3200" w:hanging="3200" w:hangingChars="10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探讨，经费5万，主持；</w:t>
      </w:r>
    </w:p>
    <w:p>
      <w:pPr>
        <w:ind w:left="3200" w:hanging="3200" w:hangingChars="10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2020年海南省卫计委科研项目，编号：356，利用CRISPRcas9</w:t>
      </w:r>
    </w:p>
    <w:p>
      <w:pPr>
        <w:ind w:left="3200" w:hanging="3200" w:hangingChars="10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文库筛选系统探索卵巢癌免疫治疗新策略，经费2万，主持；</w:t>
      </w:r>
    </w:p>
    <w:p>
      <w:pPr>
        <w:spacing w:line="264" w:lineRule="auto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"https://isisn.nsfc.gov.cn/egrantweb/contract/index" \l "%2523%2523%2523%2523%2523"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雄激素</w:t>
      </w:r>
      <w:r>
        <w:rPr>
          <w:rFonts w:ascii="仿宋" w:hAnsi="仿宋" w:eastAsia="仿宋"/>
          <w:sz w:val="32"/>
          <w:szCs w:val="32"/>
        </w:rPr>
        <w:t>/</w:t>
      </w:r>
      <w:r>
        <w:rPr>
          <w:rFonts w:hint="eastAsia" w:ascii="仿宋" w:hAnsi="仿宋" w:eastAsia="仿宋"/>
          <w:sz w:val="32"/>
          <w:szCs w:val="32"/>
        </w:rPr>
        <w:t>雄激素受体轴通过调控</w:t>
      </w:r>
      <w:r>
        <w:rPr>
          <w:rFonts w:ascii="仿宋" w:hAnsi="仿宋" w:eastAsia="仿宋"/>
          <w:sz w:val="32"/>
          <w:szCs w:val="32"/>
        </w:rPr>
        <w:t>NANOG</w:t>
      </w:r>
      <w:r>
        <w:rPr>
          <w:rFonts w:hint="eastAsia" w:ascii="仿宋" w:hAnsi="仿宋" w:eastAsia="仿宋"/>
          <w:sz w:val="32"/>
          <w:szCs w:val="32"/>
        </w:rPr>
        <w:t>基因促进卵巢癌细胞干性的作用及机制研究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，项目编号：</w:t>
      </w:r>
      <w:r>
        <w:rPr>
          <w:rFonts w:ascii="仿宋" w:hAnsi="仿宋" w:eastAsia="仿宋"/>
          <w:sz w:val="32"/>
          <w:szCs w:val="32"/>
        </w:rPr>
        <w:t>81602282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b/>
          <w:sz w:val="32"/>
          <w:szCs w:val="32"/>
        </w:rPr>
        <w:t>国家自然科学基金青年基金项目</w:t>
      </w:r>
      <w:r>
        <w:rPr>
          <w:rFonts w:hint="eastAsia" w:ascii="仿宋" w:hAnsi="仿宋" w:eastAsia="仿宋"/>
          <w:sz w:val="32"/>
          <w:szCs w:val="32"/>
        </w:rPr>
        <w:t>，1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万， 2017/01-2019/12,主持，已结题；</w:t>
      </w:r>
    </w:p>
    <w:p>
      <w:pPr>
        <w:spacing w:line="264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2020年海南省卫健委适宜技术，子宫肌瘤微创诊治技术适宜与推广项目，5万，主持，已结题；</w:t>
      </w:r>
    </w:p>
    <w:p>
      <w:pPr>
        <w:spacing w:line="264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卵巢癌微环境研究，2018年陆军军医大学校级科研项目，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万，主持，结题；</w:t>
      </w:r>
    </w:p>
    <w:p>
      <w:pPr>
        <w:spacing w:line="264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腹腔镜下盆腔粘连分离与输卵管成形术，2017年陆军军医大学西南医院临床新技术，3万，主持，结题。</w:t>
      </w:r>
    </w:p>
    <w:p>
      <w:pPr>
        <w:widowControl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ind w:left="3200" w:hanging="3200" w:hanging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7.获得的奖励</w:t>
      </w:r>
    </w:p>
    <w:p>
      <w:pPr>
        <w:ind w:left="2660" w:leftChars="200" w:hanging="2240" w:hangingChars="8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2021年海南医学院优秀共产党员；</w:t>
      </w:r>
    </w:p>
    <w:p>
      <w:pPr>
        <w:ind w:left="2660" w:leftChars="200" w:hanging="2240" w:hangingChars="8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2021年海南医学院第二附属医院优秀教师；</w:t>
      </w:r>
    </w:p>
    <w:p>
      <w:pPr>
        <w:ind w:left="2660" w:leftChars="200" w:hanging="2240" w:hangingChars="8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2020年海南医学院第二附属医院优秀带教老师；</w:t>
      </w:r>
    </w:p>
    <w:p>
      <w:pPr>
        <w:ind w:left="2660" w:leftChars="200" w:hanging="2240" w:hangingChars="800"/>
        <w:rPr>
          <w:rFonts w:ascii="Times New Roman" w:hAnsi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2016年-2018年连续三年陆军军医大学优秀文职人员；</w:t>
      </w:r>
    </w:p>
    <w:p>
      <w:pPr>
        <w:ind w:left="3200" w:hanging="3200" w:hanging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8.学术兼职</w:t>
      </w:r>
    </w:p>
    <w:p>
      <w:pPr>
        <w:rPr>
          <w:rFonts w:ascii="Times New Roman" w:hAnsi="宋体" w:cs="Times New Roman"/>
          <w:color w:val="000000"/>
          <w:sz w:val="28"/>
          <w:szCs w:val="28"/>
        </w:rPr>
      </w:pPr>
      <w:r>
        <w:rPr>
          <w:rFonts w:hint="eastAsia" w:ascii="Times New Roman" w:hAnsi="宋体" w:cs="Times New Roman"/>
          <w:color w:val="000000"/>
          <w:sz w:val="28"/>
          <w:szCs w:val="28"/>
        </w:rPr>
        <w:t>世界内镜医师协会妇科协会委员</w:t>
      </w:r>
    </w:p>
    <w:p>
      <w:pPr>
        <w:rPr>
          <w:rFonts w:ascii="Times New Roman" w:hAnsi="宋体" w:cs="Times New Roman"/>
          <w:color w:val="000000"/>
          <w:sz w:val="28"/>
          <w:szCs w:val="28"/>
        </w:rPr>
      </w:pPr>
      <w:r>
        <w:rPr>
          <w:rFonts w:hint="eastAsia" w:ascii="Times New Roman" w:hAnsi="宋体" w:cs="Times New Roman"/>
          <w:color w:val="000000"/>
          <w:sz w:val="28"/>
          <w:szCs w:val="28"/>
        </w:rPr>
        <w:t>中国研究型医院学会妇科肿瘤专业委员会青年委员</w:t>
      </w:r>
    </w:p>
    <w:p>
      <w:pPr>
        <w:rPr>
          <w:rFonts w:ascii="Times New Roman" w:hAnsi="宋体" w:cs="Times New Roman"/>
          <w:color w:val="000000"/>
          <w:sz w:val="28"/>
          <w:szCs w:val="28"/>
        </w:rPr>
      </w:pPr>
      <w:r>
        <w:rPr>
          <w:rFonts w:hint="eastAsia" w:ascii="Times New Roman" w:hAnsi="宋体" w:cs="Times New Roman"/>
          <w:color w:val="000000"/>
          <w:sz w:val="28"/>
          <w:szCs w:val="28"/>
        </w:rPr>
        <w:t>中国医疗保健国际交流促进会妇产科分会青年委员</w:t>
      </w:r>
    </w:p>
    <w:p>
      <w:pPr>
        <w:rPr>
          <w:rFonts w:ascii="Times New Roman" w:hAnsi="宋体" w:cs="Times New Roman"/>
          <w:color w:val="000000"/>
          <w:sz w:val="28"/>
          <w:szCs w:val="28"/>
        </w:rPr>
      </w:pPr>
      <w:r>
        <w:rPr>
          <w:rFonts w:hint="eastAsia" w:ascii="Times New Roman" w:hAnsi="宋体" w:cs="Times New Roman"/>
          <w:color w:val="000000"/>
          <w:sz w:val="28"/>
          <w:szCs w:val="28"/>
        </w:rPr>
        <w:t>中国妇幼保健协会妇幼微创分会腹腔镜学组青年委员</w:t>
      </w:r>
    </w:p>
    <w:p>
      <w:pPr>
        <w:rPr>
          <w:rFonts w:hint="eastAsia" w:ascii="Times New Roman" w:hAnsi="宋体" w:cs="Times New Roman"/>
          <w:color w:val="000000"/>
          <w:sz w:val="28"/>
          <w:szCs w:val="28"/>
        </w:rPr>
      </w:pPr>
      <w:r>
        <w:rPr>
          <w:rFonts w:hint="eastAsia" w:ascii="Times New Roman" w:hAnsi="宋体" w:cs="Times New Roman"/>
          <w:color w:val="000000"/>
          <w:sz w:val="28"/>
          <w:szCs w:val="28"/>
        </w:rPr>
        <w:t>海南医学会妇产科专业青年委员会副主任委员</w:t>
      </w:r>
    </w:p>
    <w:p>
      <w:pPr>
        <w:numPr>
          <w:ilvl w:val="0"/>
          <w:numId w:val="2"/>
        </w:numPr>
        <w:rPr>
          <w:rFonts w:hint="eastAsia" w:ascii="Times New Roman" w:hAnsi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宋体" w:cs="Times New Roman"/>
          <w:color w:val="000000"/>
          <w:sz w:val="28"/>
          <w:szCs w:val="28"/>
          <w:lang w:val="en-US" w:eastAsia="zh-CN"/>
        </w:rPr>
        <w:t>联系方式</w:t>
      </w:r>
    </w:p>
    <w:p>
      <w:pPr>
        <w:numPr>
          <w:ilvl w:val="0"/>
          <w:numId w:val="0"/>
        </w:numPr>
        <w:rPr>
          <w:rFonts w:hint="default" w:ascii="Times New Roman" w:hAnsi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宋体" w:cs="Times New Roman"/>
          <w:color w:val="000000"/>
          <w:sz w:val="28"/>
          <w:szCs w:val="28"/>
          <w:lang w:val="en-US" w:eastAsia="zh-CN"/>
        </w:rPr>
        <w:t>Email：qingchun0503@163.com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vTTb8864ccf.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un-ExtA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A42D5"/>
    <w:multiLevelType w:val="singleLevel"/>
    <w:tmpl w:val="437A42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04B9D2"/>
    <w:multiLevelType w:val="singleLevel"/>
    <w:tmpl w:val="4D04B9D2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2OTc1MzQwNDZhYzZkOGY0MTBkMWRhNDhjYmNiMWQifQ=="/>
  </w:docVars>
  <w:rsids>
    <w:rsidRoot w:val="00C35593"/>
    <w:rsid w:val="001111E7"/>
    <w:rsid w:val="00247499"/>
    <w:rsid w:val="00247AB7"/>
    <w:rsid w:val="00393EF4"/>
    <w:rsid w:val="00431C35"/>
    <w:rsid w:val="004358E8"/>
    <w:rsid w:val="004F2892"/>
    <w:rsid w:val="00512134"/>
    <w:rsid w:val="0058043D"/>
    <w:rsid w:val="005D3A4D"/>
    <w:rsid w:val="005E2D4D"/>
    <w:rsid w:val="006B186F"/>
    <w:rsid w:val="006F108A"/>
    <w:rsid w:val="006F4AB5"/>
    <w:rsid w:val="00775E24"/>
    <w:rsid w:val="00783063"/>
    <w:rsid w:val="00802B82"/>
    <w:rsid w:val="008149AF"/>
    <w:rsid w:val="00853ACA"/>
    <w:rsid w:val="00872415"/>
    <w:rsid w:val="00884C8A"/>
    <w:rsid w:val="008D2084"/>
    <w:rsid w:val="008E1C1F"/>
    <w:rsid w:val="0095191E"/>
    <w:rsid w:val="00955151"/>
    <w:rsid w:val="00AF2DEF"/>
    <w:rsid w:val="00B65C51"/>
    <w:rsid w:val="00B70866"/>
    <w:rsid w:val="00BB6BC4"/>
    <w:rsid w:val="00C35593"/>
    <w:rsid w:val="00C6567B"/>
    <w:rsid w:val="00C75E32"/>
    <w:rsid w:val="00D57D99"/>
    <w:rsid w:val="00D72C0E"/>
    <w:rsid w:val="00DB6A78"/>
    <w:rsid w:val="00DD3E61"/>
    <w:rsid w:val="00DE4524"/>
    <w:rsid w:val="00E0475F"/>
    <w:rsid w:val="00F16CD1"/>
    <w:rsid w:val="00F915E2"/>
    <w:rsid w:val="00FA0A27"/>
    <w:rsid w:val="00FF7708"/>
    <w:rsid w:val="01B506D0"/>
    <w:rsid w:val="68D129DE"/>
    <w:rsid w:val="71D77FD6"/>
    <w:rsid w:val="79BA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75DB3"/>
      <w:u w:val="non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2014</Words>
  <Characters>3813</Characters>
  <Lines>55</Lines>
  <Paragraphs>15</Paragraphs>
  <TotalTime>0</TotalTime>
  <ScaleCrop>false</ScaleCrop>
  <LinksUpToDate>false</LinksUpToDate>
  <CharactersWithSpaces>4136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2018-09-20T02:00:00Z</dcterms:created>
  <dc:creator>Administrator</dc:creator>
  <cp:lastModifiedBy>嘉卉</cp:lastModifiedBy>
  <cp:lastPrinted>2020-07-14T07:57:00Z</cp:lastPrinted>
  <dcterms:modified xsi:type="dcterms:W3CDTF">2022-09-13T04:40:23Z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7CE3A2753CA848E1ACEFBEAD6AA9BB5F</vt:lpwstr>
  </property>
</Properties>
</file>