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lang w:eastAsia="zh-CN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2428875</wp:posOffset>
            </wp:positionH>
            <wp:positionV relativeFrom="margin">
              <wp:posOffset>-661035</wp:posOffset>
            </wp:positionV>
            <wp:extent cx="1257300" cy="1757680"/>
            <wp:effectExtent l="0" t="0" r="0" b="139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rPr>
          <w:rFonts w:hint="eastAsia" w:ascii="宋体" w:hAnsi="宋体" w:eastAsia="宋体" w:cs="宋体"/>
          <w:lang w:eastAsia="zh-CN"/>
        </w:rPr>
      </w:pPr>
    </w:p>
    <w:p>
      <w:pPr>
        <w:pStyle w:val="3"/>
        <w:rPr>
          <w:rFonts w:hint="eastAsia" w:ascii="宋体" w:hAnsi="宋体" w:eastAsia="宋体" w:cs="宋体"/>
          <w:lang w:eastAsia="zh-CN"/>
        </w:rPr>
      </w:pPr>
    </w:p>
    <w:p>
      <w:pPr>
        <w:pStyle w:val="3"/>
        <w:rPr>
          <w:rFonts w:eastAsia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1. 基本情况</w:t>
      </w:r>
    </w:p>
    <w:p>
      <w:pPr>
        <w:pStyle w:val="25"/>
        <w:ind w:left="187" w:hanging="187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陈津，男，1981年3月出生，医学博士，副研究员，硕士研究生导师。海南医学院第二附属医院临床医学研究所副所长、干细胞实验室主任，医学检验学科后备学科带头人，海南省高层次人才，海南省“好医生”。</w:t>
      </w:r>
    </w:p>
    <w:p>
      <w:pPr>
        <w:pStyle w:val="25"/>
        <w:numPr>
          <w:ilvl w:val="0"/>
          <w:numId w:val="0"/>
        </w:numPr>
        <w:ind w:left="187"/>
        <w:rPr>
          <w:rFonts w:eastAsia="宋体"/>
          <w:lang w:eastAsia="zh-CN"/>
        </w:rPr>
      </w:pPr>
      <w:r>
        <w:rPr>
          <w:rFonts w:eastAsia="宋体"/>
          <w:lang w:eastAsia="zh-CN"/>
        </w:rPr>
        <w:t>第三军医大学医学检验专业医学学士，军事医学科学院再生医学硕士，海军军医大学（第二军医大学）临床检验诊断学博士，美国迈阿密大学</w:t>
      </w:r>
      <w:r>
        <w:rPr>
          <w:rFonts w:hint="eastAsia" w:eastAsia="宋体"/>
          <w:lang w:eastAsia="zh-CN"/>
        </w:rPr>
        <w:t>米勒医学院</w:t>
      </w:r>
      <w:r>
        <w:rPr>
          <w:rFonts w:eastAsia="宋体"/>
          <w:lang w:eastAsia="zh-CN"/>
        </w:rPr>
        <w:t>糖尿病研究所访问学者。</w:t>
      </w:r>
      <w:r>
        <w:rPr>
          <w:rFonts w:hint="eastAsia" w:eastAsia="宋体"/>
          <w:lang w:eastAsia="zh-CN"/>
        </w:rPr>
        <w:t>海南医学院、福建省中医药大学硕士研究生导师，厦门大学助理教授。</w:t>
      </w:r>
      <w:r>
        <w:rPr>
          <w:rFonts w:eastAsia="宋体"/>
          <w:lang w:eastAsia="zh-CN"/>
        </w:rPr>
        <w:t>中华医学会</w:t>
      </w:r>
      <w:r>
        <w:rPr>
          <w:rFonts w:hint="eastAsia" w:eastAsia="宋体"/>
          <w:lang w:eastAsia="zh-CN"/>
        </w:rPr>
        <w:t>组织修复与再生分会青年委员，中华预防医学会组织感染与损伤防治委员会委员，海南省中西医结合协会实验医学专业委员会副主任委员，中国医师协会组织与细胞移植专业委员会委员，中国医药生物技术协会行业发展与政策研究分会委员，海峡两岸医药卫生交流协会器官移植分会青年委员，海南省红十字会理事，中华细胞与干细胞杂志编委、编辑部副主任等学术职务。主要从事胰岛细胞、干细胞基础与临床应用研究，外泌体与临床检验诊断的研究。主持国家自然科学基金 2项，省部级自然科学基金3项，参与国家自然科学基金、省部级科技重大专项等多项课题10余项，发表论文50余篇，以第一作者或通讯作者发表论文18篇，其中SCI论文6篇，参与完成JAMA、Diabetes care、Diabetes、diabetes等SCI论文10余篇。获授权国家专利7项，获福建省科技进步一等奖1项。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2. 研究方向</w:t>
      </w:r>
    </w:p>
    <w:p>
      <w:pPr>
        <w:pStyle w:val="25"/>
        <w:tabs>
          <w:tab w:val="clear" w:pos="180"/>
        </w:tabs>
        <w:ind w:left="187" w:hanging="187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细胞治疗、外泌体与临床检验诊断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3. 发表学术论文</w:t>
      </w:r>
      <w:bookmarkStart w:id="0" w:name="_GoBack"/>
      <w:bookmarkEnd w:id="0"/>
    </w:p>
    <w:sdt>
      <w:sdtPr>
        <w:id w:val="17159759"/>
        <w:placeholder>
          <w:docPart w:val="EE1C471DB9396245A3ADFC3A003D2A22"/>
        </w:placeholder>
      </w:sdtPr>
      <w:sdtEndPr>
        <w:rPr>
          <w:rFonts w:eastAsia="宋体" w:cs="Arial"/>
        </w:rPr>
      </w:sdtEndPr>
      <w:sdtContent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hint="eastAsia"/>
              <w:lang w:eastAsia="zh-CN"/>
            </w:rPr>
            <w:t xml:space="preserve"> </w:t>
          </w:r>
          <w:r>
            <w:rPr>
              <w:rFonts w:eastAsia="宋体" w:cs="Arial"/>
              <w:b/>
              <w:u w:val="single"/>
            </w:rPr>
            <w:t>Chen J,</w:t>
          </w:r>
          <w:r>
            <w:rPr>
              <w:rFonts w:eastAsia="宋体" w:cs="Arial"/>
            </w:rPr>
            <w:t xml:space="preserve"> Chen J, Cheng Y, Fu Y, Zhao H, Tang M et al. Mesenchymal stem cell-derived exosomes protect beta cells against hypoxia-induced apoptosis via miR-21 by alleviating ER stress and inhibiting p38 MAPK phosphorylation. </w:t>
          </w:r>
          <w:r>
            <w:rPr>
              <w:rFonts w:eastAsia="宋体" w:cs="Arial"/>
              <w:b/>
            </w:rPr>
            <w:t>Stem Cell Res Ther</w:t>
          </w:r>
          <w:r>
            <w:rPr>
              <w:rFonts w:eastAsia="宋体" w:cs="Arial"/>
            </w:rPr>
            <w:t>. 2020; 11(1):97.</w:t>
          </w:r>
          <w:r>
            <w:rPr>
              <w:rFonts w:hint="eastAsia" w:eastAsia="宋体" w:cs="Arial"/>
              <w:lang w:eastAsia="zh-CN"/>
            </w:rPr>
            <w:t xml:space="preserve"> </w:t>
          </w:r>
          <w:r>
            <w:rPr>
              <w:rFonts w:eastAsia="宋体" w:cs="Arial"/>
              <w:lang w:eastAsia="zh-CN"/>
            </w:rPr>
            <w:t>(IF= 6.832)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hint="eastAsia" w:eastAsia="宋体" w:cs="Arial"/>
              <w:lang w:eastAsia="zh-CN"/>
            </w:rPr>
            <w:t xml:space="preserve"> </w:t>
          </w:r>
          <w:r>
            <w:rPr>
              <w:rFonts w:eastAsia="宋体" w:cs="Arial"/>
            </w:rPr>
            <w:t>Zhao H</w:t>
          </w:r>
          <w:r>
            <w:rPr>
              <w:rFonts w:hint="eastAsia" w:eastAsia="宋体" w:cs="Arial"/>
              <w:vertAlign w:val="superscript"/>
              <w:lang w:eastAsia="zh-CN"/>
            </w:rPr>
            <w:t>#</w:t>
          </w:r>
          <w:r>
            <w:rPr>
              <w:rFonts w:eastAsia="宋体" w:cs="Arial"/>
            </w:rPr>
            <w:t>, Chen J</w:t>
          </w:r>
          <w:r>
            <w:rPr>
              <w:rFonts w:hint="eastAsia" w:eastAsia="宋体" w:cs="Arial"/>
              <w:vertAlign w:val="superscript"/>
              <w:lang w:eastAsia="zh-CN"/>
            </w:rPr>
            <w:t>#</w:t>
          </w:r>
          <w:r>
            <w:rPr>
              <w:rFonts w:eastAsia="宋体" w:cs="Arial"/>
            </w:rPr>
            <w:t xml:space="preserve">, </w:t>
          </w:r>
          <w:r>
            <w:rPr>
              <w:rFonts w:eastAsia="宋体" w:cs="Arial"/>
              <w:b/>
              <w:u w:val="single"/>
            </w:rPr>
            <w:t>Chen J</w:t>
          </w:r>
          <w:r>
            <w:rPr>
              <w:rFonts w:hint="eastAsia" w:eastAsia="宋体" w:cs="Arial"/>
              <w:b/>
              <w:u w:val="single"/>
              <w:vertAlign w:val="superscript"/>
              <w:lang w:eastAsia="zh-CN"/>
            </w:rPr>
            <w:t>#</w:t>
          </w:r>
          <w:r>
            <w:rPr>
              <w:rFonts w:eastAsia="宋体" w:cs="Arial"/>
            </w:rPr>
            <w:t xml:space="preserve">, Kong X, Zhu H, Zhang Y et al. miR-192/215-5p act as tumor suppressors and link Crohn's disease and colorectal cancer by targeting common metabolic pathways: An integrated informatics analysis and experimental study. </w:t>
          </w:r>
          <w:r>
            <w:rPr>
              <w:rFonts w:eastAsia="宋体" w:cs="Arial"/>
              <w:b/>
            </w:rPr>
            <w:t>J Cell Physiol</w:t>
          </w:r>
          <w:r>
            <w:rPr>
              <w:rFonts w:eastAsia="宋体" w:cs="Arial"/>
            </w:rPr>
            <w:t>. 2019; 234(11):21060-75.</w:t>
          </w:r>
          <w:r>
            <w:rPr>
              <w:rFonts w:eastAsia="宋体" w:cs="Arial"/>
              <w:lang w:eastAsia="zh-CN"/>
            </w:rPr>
            <w:t xml:space="preserve"> (</w:t>
          </w:r>
          <w:r>
            <w:rPr>
              <w:rFonts w:hint="eastAsia" w:eastAsia="宋体" w:cs="Arial"/>
              <w:lang w:eastAsia="zh-CN"/>
            </w:rPr>
            <w:t>共一，</w:t>
          </w:r>
          <w:r>
            <w:rPr>
              <w:rFonts w:eastAsia="宋体" w:cs="Arial"/>
              <w:lang w:eastAsia="zh-CN"/>
            </w:rPr>
            <w:t xml:space="preserve">IF= </w:t>
          </w:r>
          <w:r>
            <w:rPr>
              <w:rFonts w:hint="eastAsia" w:eastAsia="宋体" w:cs="Arial"/>
              <w:lang w:eastAsia="zh-CN"/>
            </w:rPr>
            <w:t>5.546</w:t>
          </w:r>
          <w:r>
            <w:rPr>
              <w:rFonts w:eastAsia="宋体" w:cs="Arial"/>
              <w:lang w:eastAsia="zh-CN"/>
            </w:rPr>
            <w:t>)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  <w:sectPr>
              <w:headerReference r:id="rId5" w:type="first"/>
              <w:pgSz w:w="12240" w:h="15840"/>
              <w:pgMar w:top="720" w:right="1440" w:bottom="720" w:left="1440" w:header="720" w:footer="720" w:gutter="0"/>
              <w:pgNumType w:fmt="decimal"/>
              <w:cols w:space="720" w:num="1"/>
              <w:titlePg/>
              <w:docGrid w:linePitch="360" w:charSpace="0"/>
            </w:sectPr>
          </w:pPr>
          <w:r>
            <w:rPr>
              <w:rFonts w:hint="eastAsia" w:eastAsia="宋体" w:cs="Arial"/>
              <w:lang w:eastAsia="zh-CN"/>
            </w:rPr>
            <w:t xml:space="preserve"> </w:t>
          </w:r>
          <w:r>
            <w:rPr>
              <w:rFonts w:eastAsia="宋体" w:cs="Arial"/>
              <w:b/>
              <w:u w:val="single"/>
            </w:rPr>
            <w:t>Chen J</w:t>
          </w:r>
          <w:r>
            <w:rPr>
              <w:rFonts w:eastAsia="宋体" w:cs="Arial"/>
            </w:rPr>
            <w:t xml:space="preserve">, Ren Q, Cai Y, Lin T, Zuo W, Wang J et al. Mesenchymal stem cells drive paclitaxel resistance in ErbB2/ErbB3-coexpressing breast cancer cells via paracrine of neuregulin 1. </w:t>
          </w:r>
          <w:r>
            <w:rPr>
              <w:rFonts w:eastAsia="宋体" w:cs="Arial"/>
              <w:b/>
            </w:rPr>
            <w:t xml:space="preserve">Biochem 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eastAsia="宋体" w:cs="Arial"/>
              <w:b/>
            </w:rPr>
            <w:t xml:space="preserve">Biophys Res Commun. </w:t>
          </w:r>
          <w:r>
            <w:rPr>
              <w:rFonts w:eastAsia="宋体" w:cs="Arial"/>
            </w:rPr>
            <w:t>2018; 501(1):212-9.</w:t>
          </w:r>
          <w:r>
            <w:rPr>
              <w:rFonts w:eastAsia="宋体" w:cs="Arial"/>
              <w:lang w:eastAsia="zh-CN"/>
            </w:rPr>
            <w:t xml:space="preserve"> (IF= 2.705)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eastAsia="宋体" w:cs="Arial"/>
            </w:rPr>
            <w:t xml:space="preserve"> </w:t>
          </w:r>
          <w:r>
            <w:rPr>
              <w:rFonts w:eastAsia="宋体" w:cs="Arial"/>
              <w:b/>
              <w:u w:val="single"/>
            </w:rPr>
            <w:t>Chen J</w:t>
          </w:r>
          <w:r>
            <w:rPr>
              <w:rFonts w:eastAsia="宋体" w:cs="Arial"/>
            </w:rPr>
            <w:t xml:space="preserve">, Ma Y, Wang Z, Wang H, Wang L, Xiao F et al. Thrombin promotes fibronectin secretion by bone marrow mesenchymal stem cells via the protease-activated receptor mediated signalling pathways. </w:t>
          </w:r>
          <w:r>
            <w:rPr>
              <w:rFonts w:eastAsia="宋体" w:cs="Arial"/>
              <w:b/>
            </w:rPr>
            <w:t>Stem Cell Res Ther</w:t>
          </w:r>
          <w:r>
            <w:rPr>
              <w:rFonts w:eastAsia="宋体" w:cs="Arial"/>
            </w:rPr>
            <w:t>. 2014; 5(2):36. .</w:t>
          </w:r>
          <w:r>
            <w:rPr>
              <w:rFonts w:eastAsia="宋体" w:cs="Arial"/>
              <w:lang w:eastAsia="zh-CN"/>
            </w:rPr>
            <w:t xml:space="preserve"> (IF= 4.</w:t>
          </w:r>
          <w:r>
            <w:rPr>
              <w:rFonts w:hint="eastAsia" w:eastAsia="宋体" w:cs="Arial"/>
              <w:lang w:eastAsia="zh-CN"/>
            </w:rPr>
            <w:t>634</w:t>
          </w:r>
          <w:r>
            <w:rPr>
              <w:rFonts w:eastAsia="宋体" w:cs="Arial"/>
              <w:lang w:eastAsia="zh-CN"/>
            </w:rPr>
            <w:t>)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eastAsia="宋体" w:cs="Arial"/>
            </w:rPr>
            <w:t xml:space="preserve"> Ju XA</w:t>
          </w:r>
          <w:r>
            <w:rPr>
              <w:rFonts w:hint="eastAsia" w:eastAsia="宋体" w:cs="Arial"/>
              <w:vertAlign w:val="superscript"/>
              <w:lang w:eastAsia="zh-CN"/>
            </w:rPr>
            <w:t>#</w:t>
          </w:r>
          <w:r>
            <w:rPr>
              <w:rFonts w:eastAsia="宋体" w:cs="Arial"/>
            </w:rPr>
            <w:t xml:space="preserve">, </w:t>
          </w:r>
          <w:r>
            <w:rPr>
              <w:rFonts w:eastAsia="宋体" w:cs="Arial"/>
              <w:b/>
              <w:u w:val="single"/>
            </w:rPr>
            <w:t>Chen J</w:t>
          </w:r>
          <w:r>
            <w:rPr>
              <w:rFonts w:hint="eastAsia" w:eastAsia="宋体" w:cs="Arial"/>
              <w:b/>
              <w:u w:val="single"/>
              <w:vertAlign w:val="superscript"/>
              <w:lang w:eastAsia="zh-CN"/>
            </w:rPr>
            <w:t>#</w:t>
          </w:r>
          <w:r>
            <w:rPr>
              <w:rFonts w:eastAsia="宋体" w:cs="Arial"/>
            </w:rPr>
            <w:t>, Ding L, Li YZ, Xiao FJ, Li ZQ et al. A slowly proliferating subpopulation in human umbilical cord mesenchymal stem cells in culture. In Vitro Cell Dev Biol Anim. 2013.</w:t>
          </w:r>
          <w:r>
            <w:rPr>
              <w:rFonts w:eastAsia="宋体" w:cs="Arial"/>
              <w:lang w:eastAsia="zh-CN"/>
            </w:rPr>
            <w:t xml:space="preserve"> (</w:t>
          </w:r>
          <w:r>
            <w:rPr>
              <w:rFonts w:hint="eastAsia" w:eastAsia="宋体" w:cs="Arial"/>
              <w:lang w:eastAsia="zh-CN"/>
            </w:rPr>
            <w:t>共一，</w:t>
          </w:r>
          <w:r>
            <w:rPr>
              <w:rFonts w:eastAsia="宋体" w:cs="Arial"/>
              <w:lang w:eastAsia="zh-CN"/>
            </w:rPr>
            <w:t xml:space="preserve"> IF= 1.</w:t>
          </w:r>
          <w:r>
            <w:rPr>
              <w:rFonts w:hint="eastAsia" w:eastAsia="宋体" w:cs="Arial"/>
              <w:lang w:eastAsia="zh-CN"/>
            </w:rPr>
            <w:t>289</w:t>
          </w:r>
          <w:r>
            <w:rPr>
              <w:rFonts w:eastAsia="宋体" w:cs="Arial"/>
              <w:lang w:eastAsia="zh-CN"/>
            </w:rPr>
            <w:t>)</w:t>
          </w:r>
        </w:p>
        <w:p>
          <w:pPr>
            <w:pStyle w:val="39"/>
            <w:numPr>
              <w:ilvl w:val="0"/>
              <w:numId w:val="10"/>
            </w:numPr>
            <w:spacing w:after="160"/>
            <w:ind w:left="288" w:hanging="288"/>
            <w:rPr>
              <w:rFonts w:eastAsia="宋体" w:cs="Arial"/>
            </w:rPr>
          </w:pPr>
          <w:r>
            <w:rPr>
              <w:rFonts w:eastAsia="宋体" w:cs="Arial"/>
            </w:rPr>
            <w:t xml:space="preserve"> </w:t>
          </w:r>
          <w:r>
            <w:rPr>
              <w:rFonts w:eastAsia="宋体" w:cs="Arial"/>
              <w:b/>
              <w:u w:val="single"/>
            </w:rPr>
            <w:t>Chen J</w:t>
          </w:r>
          <w:r>
            <w:rPr>
              <w:rFonts w:eastAsia="宋体" w:cs="Arial"/>
            </w:rPr>
            <w:t xml:space="preserve">, Ye Y, Liao L, Cai J, Huang L, Yang S et al. Mesenchymal Stem Cells Promote Islet Survival In Vitro and Function In Vivo. </w:t>
          </w:r>
          <w:r>
            <w:rPr>
              <w:rFonts w:eastAsia="宋体" w:cs="Arial"/>
              <w:b/>
            </w:rPr>
            <w:t>CellR4</w:t>
          </w:r>
          <w:r>
            <w:rPr>
              <w:rFonts w:eastAsia="宋体" w:cs="Arial"/>
            </w:rPr>
            <w:t>. 2013; 1(2):128-36.</w:t>
          </w:r>
        </w:p>
      </w:sdtContent>
    </w:sdt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4.</w:t>
      </w:r>
      <w:r>
        <w:rPr>
          <w:rFonts w:hint="eastAsia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获</w:t>
      </w:r>
      <w:r>
        <w:rPr>
          <w:rFonts w:hint="eastAsia"/>
          <w:lang w:eastAsia="zh-CN"/>
        </w:rPr>
        <w:t>得的学</w:t>
      </w:r>
      <w:r>
        <w:rPr>
          <w:rFonts w:hint="eastAsia" w:ascii="宋体" w:hAnsi="宋体" w:eastAsia="宋体" w:cs="宋体"/>
          <w:lang w:eastAsia="zh-CN"/>
        </w:rPr>
        <w:t>术</w:t>
      </w:r>
      <w:r>
        <w:rPr>
          <w:rFonts w:hint="eastAsia"/>
          <w:lang w:eastAsia="zh-CN"/>
        </w:rPr>
        <w:t>成果</w:t>
      </w:r>
      <w:r>
        <w:rPr>
          <w:rFonts w:hint="eastAsia" w:ascii="宋体" w:hAnsi="宋体" w:eastAsia="宋体" w:cs="宋体"/>
          <w:lang w:eastAsia="zh-CN"/>
        </w:rPr>
        <w:t>奖</w:t>
      </w:r>
      <w:r>
        <w:rPr>
          <w:rFonts w:hint="eastAsia"/>
          <w:lang w:eastAsia="zh-CN"/>
        </w:rPr>
        <w:t>励学</w:t>
      </w:r>
      <w:r>
        <w:rPr>
          <w:rFonts w:hint="eastAsia" w:ascii="宋体" w:hAnsi="宋体" w:eastAsia="宋体" w:cs="宋体"/>
          <w:lang w:eastAsia="zh-CN"/>
        </w:rPr>
        <w:t>术职务</w:t>
      </w:r>
    </w:p>
    <w:p>
      <w:pPr>
        <w:pStyle w:val="25"/>
        <w:ind w:left="187" w:hanging="187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福建省科技进步一等奖，肾脏</w:t>
      </w:r>
      <w:r>
        <w:rPr>
          <w:rFonts w:eastAsia="宋体"/>
          <w:lang w:eastAsia="zh-CN"/>
        </w:rPr>
        <w:t>-</w:t>
      </w:r>
      <w:r>
        <w:rPr>
          <w:rFonts w:hint="eastAsia" w:eastAsia="宋体"/>
          <w:lang w:eastAsia="zh-CN"/>
        </w:rPr>
        <w:t>成人胰岛细胞联合移植新技术研究与临床应用，</w:t>
      </w:r>
      <w:r>
        <w:rPr>
          <w:rFonts w:eastAsia="宋体"/>
          <w:lang w:eastAsia="zh-CN"/>
        </w:rPr>
        <w:t>2007</w:t>
      </w:r>
      <w:r>
        <w:rPr>
          <w:rFonts w:hint="eastAsia" w:eastAsia="宋体"/>
          <w:lang w:eastAsia="zh-CN"/>
        </w:rPr>
        <w:t>，第</w:t>
      </w:r>
      <w:r>
        <w:rPr>
          <w:rFonts w:eastAsia="宋体"/>
          <w:lang w:eastAsia="zh-CN"/>
        </w:rPr>
        <w:t>10</w:t>
      </w:r>
      <w:r>
        <w:rPr>
          <w:rFonts w:hint="eastAsia" w:eastAsia="宋体"/>
          <w:lang w:eastAsia="zh-CN"/>
        </w:rPr>
        <w:t>。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5.</w:t>
      </w:r>
      <w:r>
        <w:rPr>
          <w:rFonts w:hint="eastAsia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获</w:t>
      </w:r>
      <w:r>
        <w:rPr>
          <w:rFonts w:hint="eastAsia"/>
          <w:lang w:eastAsia="zh-CN"/>
        </w:rPr>
        <w:t>得的</w:t>
      </w:r>
      <w:r>
        <w:rPr>
          <w:rFonts w:hint="eastAsia" w:ascii="宋体" w:hAnsi="宋体" w:eastAsia="宋体" w:cs="宋体"/>
          <w:lang w:eastAsia="zh-CN"/>
        </w:rPr>
        <w:t>专</w:t>
      </w:r>
      <w:r>
        <w:rPr>
          <w:rFonts w:hint="eastAsia"/>
          <w:lang w:eastAsia="zh-CN"/>
        </w:rPr>
        <w:t>利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一种适用于间充质干细胞无血清培养的方法</w:t>
      </w:r>
      <w:r>
        <w:rPr>
          <w:rFonts w:eastAsia="宋体"/>
          <w:lang w:eastAsia="zh-CN"/>
        </w:rPr>
        <w:t>ZL201310379426.8</w:t>
      </w:r>
      <w:r>
        <w:rPr>
          <w:rFonts w:hint="eastAsia" w:eastAsia="宋体"/>
          <w:lang w:eastAsia="zh-CN"/>
        </w:rPr>
        <w:t>（第</w:t>
      </w:r>
      <w:r>
        <w:rPr>
          <w:rFonts w:eastAsia="宋体"/>
          <w:lang w:eastAsia="zh-CN"/>
        </w:rPr>
        <w:t>1</w:t>
      </w:r>
      <w:r>
        <w:rPr>
          <w:rFonts w:hint="eastAsia" w:eastAsia="宋体"/>
          <w:lang w:eastAsia="zh-CN"/>
        </w:rPr>
        <w:t>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一种胰腺充氧保存运送装置及其使用方法，</w:t>
      </w:r>
      <w:r>
        <w:rPr>
          <w:rFonts w:eastAsia="宋体"/>
          <w:lang w:eastAsia="zh-CN"/>
        </w:rPr>
        <w:t>ZL 201110189401.2</w:t>
      </w:r>
      <w:r>
        <w:rPr>
          <w:rFonts w:hint="eastAsia" w:eastAsia="宋体"/>
          <w:lang w:eastAsia="zh-CN"/>
        </w:rPr>
        <w:t>。（第一发明人）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一种胰岛冻存保护剂及其使用方法，</w:t>
      </w:r>
      <w:r>
        <w:rPr>
          <w:rFonts w:eastAsia="宋体"/>
          <w:lang w:eastAsia="zh-CN"/>
        </w:rPr>
        <w:t>ZL 201110072674.9</w:t>
      </w:r>
      <w:r>
        <w:rPr>
          <w:rFonts w:hint="eastAsia" w:eastAsia="宋体"/>
          <w:lang w:eastAsia="zh-CN"/>
        </w:rPr>
        <w:t>（第一发明人）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一种从组织中获取干细胞的装置及其方法</w:t>
      </w:r>
      <w:r>
        <w:rPr>
          <w:rFonts w:eastAsia="宋体"/>
          <w:lang w:eastAsia="zh-CN"/>
        </w:rPr>
        <w:t xml:space="preserve">. ZL 201310385503.0 </w:t>
      </w:r>
      <w:r>
        <w:rPr>
          <w:rFonts w:hint="eastAsia" w:eastAsia="宋体"/>
          <w:lang w:eastAsia="zh-CN"/>
        </w:rPr>
        <w:t>（第</w:t>
      </w:r>
      <w:r>
        <w:rPr>
          <w:rFonts w:eastAsia="宋体"/>
          <w:lang w:eastAsia="zh-CN"/>
        </w:rPr>
        <w:t>2</w:t>
      </w:r>
      <w:r>
        <w:rPr>
          <w:rFonts w:hint="eastAsia" w:eastAsia="宋体"/>
          <w:lang w:eastAsia="zh-CN"/>
        </w:rPr>
        <w:t>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一种从组织中获取干细胞的装置</w:t>
      </w:r>
      <w:r>
        <w:rPr>
          <w:rFonts w:eastAsia="宋体"/>
          <w:lang w:eastAsia="zh-CN"/>
        </w:rPr>
        <w:t xml:space="preserve">. ZL 201320534151.6 </w:t>
      </w:r>
      <w:r>
        <w:rPr>
          <w:rFonts w:hint="eastAsia" w:eastAsia="宋体"/>
          <w:lang w:eastAsia="zh-CN"/>
        </w:rPr>
        <w:t>（第一发明人）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一种多重可视化经尿道前列腺穿刺活检系统</w:t>
      </w:r>
      <w:r>
        <w:rPr>
          <w:rFonts w:eastAsia="宋体"/>
          <w:lang w:eastAsia="zh-CN"/>
        </w:rPr>
        <w:t>. ZL202122542261.4</w:t>
      </w:r>
      <w:r>
        <w:rPr>
          <w:rFonts w:hint="eastAsia" w:eastAsia="宋体"/>
          <w:lang w:eastAsia="zh-CN"/>
        </w:rPr>
        <w:t>（第</w:t>
      </w:r>
      <w:r>
        <w:rPr>
          <w:rFonts w:eastAsia="宋体"/>
          <w:lang w:eastAsia="zh-CN"/>
        </w:rPr>
        <w:t>2</w:t>
      </w:r>
      <w:r>
        <w:rPr>
          <w:rFonts w:hint="eastAsia" w:eastAsia="宋体"/>
          <w:lang w:eastAsia="zh-CN"/>
        </w:rPr>
        <w:t>发明人）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一次性胰岛细胞输注器。</w:t>
      </w:r>
      <w:r>
        <w:rPr>
          <w:rFonts w:eastAsia="宋体"/>
          <w:lang w:eastAsia="zh-CN"/>
        </w:rPr>
        <w:t>ZL 201020258246.6</w:t>
      </w:r>
      <w:r>
        <w:rPr>
          <w:rFonts w:hint="eastAsia" w:eastAsia="宋体"/>
          <w:lang w:eastAsia="zh-CN"/>
        </w:rPr>
        <w:t>（第</w:t>
      </w:r>
      <w:r>
        <w:rPr>
          <w:rFonts w:eastAsia="宋体"/>
          <w:lang w:eastAsia="zh-CN"/>
        </w:rPr>
        <w:t>2</w:t>
      </w:r>
      <w:r>
        <w:rPr>
          <w:rFonts w:hint="eastAsia" w:eastAsia="宋体"/>
          <w:lang w:eastAsia="zh-CN"/>
        </w:rPr>
        <w:t>发明人）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6.</w:t>
      </w:r>
      <w:r>
        <w:rPr>
          <w:rFonts w:hint="eastAsia"/>
          <w:lang w:eastAsia="zh-CN"/>
        </w:rPr>
        <w:t xml:space="preserve"> 主持</w:t>
      </w:r>
      <w:r>
        <w:rPr>
          <w:rFonts w:hint="eastAsia" w:ascii="宋体" w:hAnsi="宋体" w:eastAsia="宋体" w:cs="宋体"/>
          <w:lang w:eastAsia="zh-CN"/>
        </w:rPr>
        <w:t>过</w:t>
      </w:r>
      <w:r>
        <w:rPr>
          <w:rFonts w:hint="eastAsia"/>
          <w:lang w:eastAsia="zh-CN"/>
        </w:rPr>
        <w:t>的科研</w:t>
      </w:r>
      <w:r>
        <w:rPr>
          <w:rFonts w:hint="eastAsia" w:ascii="宋体" w:hAnsi="宋体" w:eastAsia="宋体" w:cs="宋体"/>
          <w:lang w:eastAsia="zh-CN"/>
        </w:rPr>
        <w:t>项</w:t>
      </w:r>
      <w:r>
        <w:rPr>
          <w:rFonts w:hint="eastAsia"/>
          <w:lang w:eastAsia="zh-CN"/>
        </w:rPr>
        <w:t>目（</w:t>
      </w:r>
      <w:r>
        <w:rPr>
          <w:rFonts w:hint="eastAsia" w:ascii="宋体" w:hAnsi="宋体" w:eastAsia="宋体" w:cs="宋体"/>
          <w:lang w:eastAsia="zh-CN"/>
        </w:rPr>
        <w:t>项</w:t>
      </w:r>
      <w:r>
        <w:rPr>
          <w:rFonts w:hint="eastAsia"/>
          <w:lang w:eastAsia="zh-CN"/>
        </w:rPr>
        <w:t>目名称；</w:t>
      </w:r>
      <w:r>
        <w:rPr>
          <w:rFonts w:hint="eastAsia" w:ascii="宋体" w:hAnsi="宋体" w:eastAsia="宋体" w:cs="宋体"/>
          <w:lang w:eastAsia="zh-CN"/>
        </w:rPr>
        <w:t>项</w:t>
      </w:r>
      <w:r>
        <w:rPr>
          <w:rFonts w:hint="eastAsia"/>
          <w:lang w:eastAsia="zh-CN"/>
        </w:rPr>
        <w:t>目</w:t>
      </w:r>
      <w:r>
        <w:rPr>
          <w:rFonts w:hint="eastAsia" w:ascii="宋体" w:hAnsi="宋体" w:eastAsia="宋体" w:cs="宋体"/>
          <w:lang w:eastAsia="zh-CN"/>
        </w:rPr>
        <w:t>编</w:t>
      </w:r>
      <w:r>
        <w:rPr>
          <w:rFonts w:hint="eastAsia"/>
          <w:lang w:eastAsia="zh-CN"/>
        </w:rPr>
        <w:t>号；</w:t>
      </w:r>
      <w:r>
        <w:rPr>
          <w:rFonts w:hint="eastAsia" w:ascii="宋体" w:hAnsi="宋体" w:eastAsia="宋体" w:cs="宋体"/>
          <w:lang w:eastAsia="zh-CN"/>
        </w:rPr>
        <w:t>级别</w:t>
      </w:r>
      <w:r>
        <w:rPr>
          <w:rFonts w:hint="eastAsia"/>
          <w:lang w:eastAsia="zh-CN"/>
        </w:rPr>
        <w:t>；</w:t>
      </w:r>
      <w:r>
        <w:rPr>
          <w:rFonts w:hint="eastAsia" w:ascii="宋体" w:hAnsi="宋体" w:eastAsia="宋体" w:cs="宋体"/>
          <w:lang w:eastAsia="zh-CN"/>
        </w:rPr>
        <w:t>经费</w:t>
      </w:r>
      <w:r>
        <w:rPr>
          <w:rFonts w:hint="eastAsia"/>
          <w:lang w:eastAsia="zh-CN"/>
        </w:rPr>
        <w:t>；起止日期）</w:t>
      </w:r>
    </w:p>
    <w:p>
      <w:pPr>
        <w:pStyle w:val="25"/>
        <w:rPr>
          <w:rFonts w:eastAsia="宋体"/>
          <w:lang w:eastAsia="zh-CN"/>
        </w:rPr>
      </w:pPr>
      <w:r>
        <w:rPr>
          <w:rFonts w:eastAsia="宋体"/>
          <w:lang w:eastAsia="zh-CN"/>
        </w:rPr>
        <w:t>MSC</w:t>
      </w:r>
      <w:r>
        <w:rPr>
          <w:rFonts w:hint="eastAsia" w:eastAsia="宋体"/>
          <w:lang w:eastAsia="zh-CN"/>
        </w:rPr>
        <w:t>源外泌体通过</w:t>
      </w:r>
      <w:r>
        <w:rPr>
          <w:rFonts w:eastAsia="宋体"/>
          <w:lang w:eastAsia="zh-CN"/>
        </w:rPr>
        <w:t>miR-27a/Cacna2d3/Ca2+</w:t>
      </w:r>
      <w:r>
        <w:rPr>
          <w:rFonts w:hint="eastAsia" w:eastAsia="宋体"/>
          <w:lang w:eastAsia="zh-CN"/>
        </w:rPr>
        <w:t>轴调控内质网应激提高</w:t>
      </w:r>
      <w:r>
        <w:rPr>
          <w:rFonts w:eastAsia="宋体"/>
          <w:lang w:eastAsia="zh-CN"/>
        </w:rPr>
        <w:t>PDMS</w:t>
      </w:r>
      <w:r>
        <w:rPr>
          <w:rFonts w:hint="eastAsia" w:eastAsia="宋体"/>
          <w:lang w:eastAsia="zh-CN"/>
        </w:rPr>
        <w:t>支架内胰岛β细胞活性的机制研究，</w:t>
      </w:r>
      <w:r>
        <w:rPr>
          <w:rFonts w:eastAsia="宋体"/>
          <w:lang w:eastAsia="zh-CN"/>
        </w:rPr>
        <w:t>82260161</w:t>
      </w:r>
      <w:r>
        <w:rPr>
          <w:rFonts w:hint="eastAsia" w:eastAsia="宋体"/>
          <w:lang w:eastAsia="zh-CN"/>
        </w:rPr>
        <w:t>，国家自然科学基金，</w:t>
      </w:r>
      <w:r>
        <w:rPr>
          <w:rFonts w:eastAsia="宋体"/>
          <w:lang w:eastAsia="zh-CN"/>
        </w:rPr>
        <w:t>33</w:t>
      </w:r>
      <w:r>
        <w:rPr>
          <w:rFonts w:hint="eastAsia" w:eastAsia="宋体"/>
          <w:lang w:eastAsia="zh-CN"/>
        </w:rPr>
        <w:t>万，</w:t>
      </w:r>
      <w:r>
        <w:rPr>
          <w:rFonts w:eastAsia="宋体"/>
          <w:lang w:eastAsia="zh-CN"/>
        </w:rPr>
        <w:t>2023.1-2026.12</w:t>
      </w:r>
    </w:p>
    <w:p>
      <w:pPr>
        <w:pStyle w:val="25"/>
        <w:rPr>
          <w:rFonts w:eastAsia="宋体"/>
          <w:lang w:eastAsia="zh-CN"/>
        </w:rPr>
      </w:pPr>
      <w:r>
        <w:rPr>
          <w:rFonts w:eastAsia="宋体"/>
          <w:lang w:eastAsia="zh-CN"/>
        </w:rPr>
        <w:t>MSC</w:t>
      </w:r>
      <w:r>
        <w:rPr>
          <w:rFonts w:hint="eastAsia" w:eastAsia="宋体"/>
          <w:lang w:eastAsia="zh-CN"/>
        </w:rPr>
        <w:t>外泌体联合</w:t>
      </w:r>
      <w:r>
        <w:rPr>
          <w:rFonts w:eastAsia="宋体"/>
          <w:lang w:eastAsia="zh-CN"/>
        </w:rPr>
        <w:t>PDMS</w:t>
      </w:r>
      <w:r>
        <w:rPr>
          <w:rFonts w:hint="eastAsia" w:eastAsia="宋体"/>
          <w:lang w:eastAsia="zh-CN"/>
        </w:rPr>
        <w:t>支架促进移植胰岛免疫耐受和血管再生的作用及机制；</w:t>
      </w:r>
      <w:r>
        <w:rPr>
          <w:rFonts w:eastAsia="宋体"/>
          <w:lang w:eastAsia="zh-CN"/>
        </w:rPr>
        <w:t>81601618</w:t>
      </w:r>
      <w:r>
        <w:rPr>
          <w:rFonts w:hint="eastAsia" w:eastAsia="宋体"/>
          <w:lang w:eastAsia="zh-CN"/>
        </w:rPr>
        <w:t>；国家自然科学基金；</w:t>
      </w:r>
      <w:r>
        <w:rPr>
          <w:rFonts w:eastAsia="宋体"/>
          <w:lang w:eastAsia="zh-CN"/>
        </w:rPr>
        <w:t>17</w:t>
      </w:r>
      <w:r>
        <w:rPr>
          <w:rFonts w:hint="eastAsia" w:eastAsia="宋体"/>
          <w:lang w:eastAsia="zh-CN"/>
        </w:rPr>
        <w:t>万，</w:t>
      </w:r>
      <w:r>
        <w:rPr>
          <w:rFonts w:eastAsia="宋体"/>
          <w:lang w:eastAsia="zh-CN"/>
        </w:rPr>
        <w:t>2017.1.1-2019.12.31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间充质干细胞外泌体调节</w:t>
      </w:r>
      <w:r>
        <w:rPr>
          <w:rFonts w:eastAsia="宋体"/>
          <w:lang w:eastAsia="zh-CN"/>
        </w:rPr>
        <w:t>PDMS</w:t>
      </w:r>
      <w:r>
        <w:rPr>
          <w:rFonts w:hint="eastAsia" w:eastAsia="宋体"/>
          <w:lang w:eastAsia="zh-CN"/>
        </w:rPr>
        <w:t>生物支架内移植胰岛抗氧损伤的机制研究；海南省自然科学基金面上项目，</w:t>
      </w:r>
      <w:r>
        <w:rPr>
          <w:rFonts w:eastAsia="宋体"/>
          <w:lang w:eastAsia="zh-CN"/>
        </w:rPr>
        <w:t>822MS179</w:t>
      </w:r>
      <w:r>
        <w:rPr>
          <w:rFonts w:hint="eastAsia" w:eastAsia="宋体"/>
          <w:lang w:eastAsia="zh-CN"/>
        </w:rPr>
        <w:t>，</w:t>
      </w:r>
      <w:r>
        <w:rPr>
          <w:rFonts w:eastAsia="宋体"/>
          <w:lang w:eastAsia="zh-CN"/>
        </w:rPr>
        <w:t>2022.4-2025.3</w:t>
      </w:r>
    </w:p>
    <w:p>
      <w:pPr>
        <w:pStyle w:val="25"/>
        <w:rPr>
          <w:rFonts w:eastAsia="宋体"/>
          <w:lang w:eastAsia="zh-CN"/>
        </w:rPr>
      </w:pPr>
      <w:r>
        <w:rPr>
          <w:rFonts w:hint="eastAsia" w:eastAsia="宋体"/>
          <w:lang w:eastAsia="zh-CN"/>
        </w:rPr>
        <w:t>干细胞联合</w:t>
      </w:r>
      <w:r>
        <w:rPr>
          <w:rFonts w:eastAsia="宋体"/>
          <w:lang w:eastAsia="zh-CN"/>
        </w:rPr>
        <w:t xml:space="preserve"> PDMS </w:t>
      </w:r>
      <w:r>
        <w:rPr>
          <w:rFonts w:hint="eastAsia" w:eastAsia="宋体"/>
          <w:lang w:eastAsia="zh-CN"/>
        </w:rPr>
        <w:t>生物支架构建胰岛移植微环境及机制研究；</w:t>
      </w:r>
      <w:r>
        <w:rPr>
          <w:rFonts w:eastAsia="宋体"/>
          <w:lang w:eastAsia="zh-CN"/>
        </w:rPr>
        <w:t>2016J01582</w:t>
      </w:r>
      <w:r>
        <w:rPr>
          <w:rFonts w:hint="eastAsia" w:eastAsia="宋体"/>
          <w:lang w:eastAsia="zh-CN"/>
        </w:rPr>
        <w:t>；福建省自然科学基金面上项目，</w:t>
      </w:r>
      <w:r>
        <w:rPr>
          <w:rFonts w:eastAsia="宋体"/>
          <w:lang w:eastAsia="zh-CN"/>
        </w:rPr>
        <w:t>10</w:t>
      </w:r>
      <w:r>
        <w:rPr>
          <w:rFonts w:hint="eastAsia" w:eastAsia="宋体"/>
          <w:lang w:eastAsia="zh-CN"/>
        </w:rPr>
        <w:t>万；</w:t>
      </w:r>
      <w:r>
        <w:rPr>
          <w:rFonts w:eastAsia="宋体"/>
          <w:lang w:eastAsia="zh-CN"/>
        </w:rPr>
        <w:t>2016.4-2019.4</w:t>
      </w:r>
    </w:p>
    <w:p>
      <w:pPr>
        <w:pStyle w:val="25"/>
        <w:rPr>
          <w:rFonts w:eastAsia="宋体"/>
          <w:lang w:eastAsia="zh-CN"/>
        </w:rPr>
      </w:pPr>
      <w:r>
        <w:rPr>
          <w:rFonts w:eastAsia="宋体"/>
          <w:lang w:eastAsia="zh-CN"/>
        </w:rPr>
        <w:t>MSC</w:t>
      </w:r>
      <w:r>
        <w:rPr>
          <w:rFonts w:hint="eastAsia" w:eastAsia="宋体"/>
          <w:lang w:eastAsia="zh-CN"/>
        </w:rPr>
        <w:t>外泌体通过</w:t>
      </w:r>
      <w:r>
        <w:rPr>
          <w:rFonts w:eastAsia="宋体"/>
          <w:lang w:eastAsia="zh-CN"/>
        </w:rPr>
        <w:t>miR-27a/CACNA2D3</w:t>
      </w:r>
      <w:r>
        <w:rPr>
          <w:rFonts w:hint="eastAsia" w:eastAsia="宋体"/>
          <w:lang w:eastAsia="zh-CN"/>
        </w:rPr>
        <w:t>调节内质网应激提高β细胞抗低氧损伤的的机制研究；福建省自然科学基金面上项目</w:t>
      </w:r>
      <w:r>
        <w:rPr>
          <w:rFonts w:eastAsia="宋体"/>
          <w:lang w:eastAsia="zh-CN"/>
        </w:rPr>
        <w:t>, 2021J011266</w:t>
      </w:r>
      <w:r>
        <w:rPr>
          <w:rFonts w:hint="eastAsia" w:eastAsia="宋体"/>
          <w:lang w:eastAsia="zh-CN"/>
        </w:rPr>
        <w:t>，</w:t>
      </w:r>
      <w:r>
        <w:rPr>
          <w:rFonts w:eastAsia="宋体"/>
          <w:lang w:eastAsia="zh-CN"/>
        </w:rPr>
        <w:t>7</w:t>
      </w:r>
      <w:r>
        <w:rPr>
          <w:rFonts w:hint="eastAsia" w:eastAsia="宋体"/>
          <w:lang w:eastAsia="zh-CN"/>
        </w:rPr>
        <w:t>万，</w:t>
      </w:r>
      <w:r>
        <w:rPr>
          <w:rFonts w:eastAsia="宋体"/>
          <w:lang w:eastAsia="zh-CN"/>
        </w:rPr>
        <w:t>2021.11-2024.10</w:t>
      </w:r>
      <w:r>
        <w:rPr>
          <w:rFonts w:hint="eastAsia" w:eastAsia="宋体"/>
          <w:lang w:eastAsia="zh-CN"/>
        </w:rPr>
        <w:t>。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7.</w:t>
      </w:r>
      <w:r>
        <w:rPr>
          <w:rFonts w:hint="eastAsia"/>
          <w:lang w:eastAsia="zh-CN"/>
        </w:rPr>
        <w:t xml:space="preserve"> 学</w:t>
      </w:r>
      <w:r>
        <w:rPr>
          <w:rFonts w:hint="eastAsia" w:ascii="宋体" w:hAnsi="宋体" w:eastAsia="宋体" w:cs="宋体"/>
          <w:lang w:eastAsia="zh-CN"/>
        </w:rPr>
        <w:t>术荣誉</w:t>
      </w:r>
    </w:p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8.</w:t>
      </w:r>
      <w:r>
        <w:rPr>
          <w:rFonts w:hint="eastAsia"/>
          <w:lang w:eastAsia="zh-CN"/>
        </w:rPr>
        <w:t xml:space="preserve"> 学</w:t>
      </w:r>
      <w:r>
        <w:rPr>
          <w:rFonts w:hint="eastAsia" w:ascii="宋体" w:hAnsi="宋体" w:eastAsia="宋体" w:cs="宋体"/>
          <w:lang w:eastAsia="zh-CN"/>
        </w:rPr>
        <w:t>术兼职</w:t>
      </w:r>
    </w:p>
    <w:sdt>
      <w:sdtPr>
        <w:rPr>
          <w:rFonts w:eastAsia="宋体"/>
          <w:lang w:eastAsia="zh-CN"/>
        </w:rPr>
        <w:id w:val="17159696"/>
        <w:placeholder>
          <w:docPart w:val="D45B89D619D49448BFCA89EEE28A41D8"/>
        </w:placeholder>
      </w:sdtPr>
      <w:sdtEndPr>
        <w:rPr>
          <w:rFonts w:eastAsia="宋体"/>
          <w:lang w:eastAsia="zh-CN"/>
        </w:rPr>
      </w:sdtEndPr>
      <w:sdtContent>
        <w:p>
          <w:pPr>
            <w:pStyle w:val="25"/>
            <w:ind w:left="187" w:hanging="187"/>
            <w:rPr>
              <w:rFonts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t>中华医学会组织修复与再生分会青年委员</w:t>
          </w:r>
        </w:p>
        <w:p>
          <w:pPr>
            <w:pStyle w:val="25"/>
            <w:ind w:left="187" w:hanging="187"/>
            <w:rPr>
              <w:rFonts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t>中国预防医学会组织感染与损伤预防与控制专业委员会委员</w:t>
          </w:r>
        </w:p>
        <w:sdt>
          <w:sdtPr>
            <w:id w:val="17159695"/>
            <w:placeholder>
              <w:docPart w:val="538ABDB7A2D42F40A7D25C38DCAD1F8A"/>
            </w:placeholder>
          </w:sdtPr>
          <w:sdtContent>
            <w:p>
              <w:pPr>
                <w:pStyle w:val="25"/>
              </w:pPr>
              <w:r>
                <w:rPr>
                  <w:rFonts w:hint="eastAsia" w:ascii="宋体" w:hAnsi="宋体" w:eastAsia="宋体" w:cs="宋体"/>
                  <w:lang w:eastAsia="zh-CN"/>
                </w:rPr>
                <w:t>海南省中西医结合学会实验医学专业委员会副主任委员</w:t>
              </w:r>
            </w:p>
            <w:p>
              <w:pPr>
                <w:pStyle w:val="25"/>
                <w:ind w:left="187" w:hanging="187"/>
                <w:rPr>
                  <w:rFonts w:eastAsia="宋体"/>
                  <w:lang w:eastAsia="zh-CN"/>
                </w:rPr>
              </w:pPr>
              <w:r>
                <w:rPr>
                  <w:rFonts w:hint="eastAsia"/>
                  <w:lang w:eastAsia="zh-CN"/>
                </w:rPr>
                <w:t>中国医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师协</w:t>
              </w:r>
              <w:r>
                <w:rPr>
                  <w:rFonts w:hint="eastAsia"/>
                  <w:lang w:eastAsia="zh-CN"/>
                </w:rPr>
                <w:t>会器官移植医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师</w:t>
              </w:r>
              <w:r>
                <w:rPr>
                  <w:rFonts w:hint="eastAsia"/>
                  <w:lang w:eastAsia="zh-CN"/>
                </w:rPr>
                <w:t>分会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组织</w:t>
              </w:r>
              <w:r>
                <w:rPr>
                  <w:rFonts w:hint="eastAsia"/>
                  <w:lang w:eastAsia="zh-CN"/>
                </w:rPr>
                <w:t>与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细</w:t>
              </w:r>
              <w:r>
                <w:rPr>
                  <w:rFonts w:hint="eastAsia"/>
                  <w:lang w:eastAsia="zh-CN"/>
                </w:rPr>
                <w:t>胞移植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专业</w:t>
              </w:r>
              <w:r>
                <w:rPr>
                  <w:rFonts w:hint="eastAsia"/>
                  <w:lang w:eastAsia="zh-CN"/>
                </w:rPr>
                <w:t>委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员</w:t>
              </w:r>
              <w:r>
                <w:rPr>
                  <w:rFonts w:hint="eastAsia"/>
                  <w:lang w:eastAsia="zh-CN"/>
                </w:rPr>
                <w:t>会委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员</w:t>
              </w:r>
            </w:p>
            <w:p>
              <w:pPr>
                <w:pStyle w:val="25"/>
              </w:pPr>
              <w:r>
                <w:rPr>
                  <w:rFonts w:hint="eastAsia"/>
                  <w:lang w:eastAsia="zh-CN"/>
                </w:rPr>
                <w:t>中国医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药</w:t>
              </w:r>
              <w:r>
                <w:rPr>
                  <w:rFonts w:hint="eastAsia"/>
                  <w:lang w:eastAsia="zh-CN"/>
                </w:rPr>
                <w:t>生物技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术协</w:t>
              </w:r>
              <w:r>
                <w:rPr>
                  <w:rFonts w:hint="eastAsia"/>
                  <w:lang w:eastAsia="zh-CN"/>
                </w:rPr>
                <w:t>会行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业发</w:t>
              </w:r>
              <w:r>
                <w:rPr>
                  <w:rFonts w:hint="eastAsia"/>
                  <w:lang w:eastAsia="zh-CN"/>
                </w:rPr>
                <w:t>展与政策研究分会委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员</w:t>
              </w:r>
            </w:p>
            <w:p>
              <w:pPr>
                <w:pStyle w:val="25"/>
              </w:pPr>
              <w:r>
                <w:rPr>
                  <w:rFonts w:hint="eastAsia"/>
                  <w:lang w:eastAsia="zh-CN"/>
                </w:rPr>
                <w:t>海峡两岸医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药卫</w:t>
              </w:r>
              <w:r>
                <w:rPr>
                  <w:rFonts w:hint="eastAsia"/>
                  <w:lang w:eastAsia="zh-CN"/>
                </w:rPr>
                <w:t>生交流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协</w:t>
              </w:r>
              <w:r>
                <w:rPr>
                  <w:rFonts w:hint="eastAsia"/>
                  <w:lang w:eastAsia="zh-CN"/>
                </w:rPr>
                <w:t>会器官移植分会青年委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员</w:t>
              </w:r>
            </w:p>
            <w:p>
              <w:pPr>
                <w:pStyle w:val="25"/>
              </w:pPr>
              <w:r>
                <w:rPr>
                  <w:rFonts w:hint="eastAsia" w:ascii="宋体" w:hAnsi="宋体" w:eastAsia="宋体" w:cs="宋体"/>
                  <w:lang w:eastAsia="zh-CN"/>
                </w:rPr>
                <w:t>海南省红十字会理事</w:t>
              </w:r>
            </w:p>
            <w:p>
              <w:pPr>
                <w:pStyle w:val="25"/>
              </w:pPr>
              <w:r>
                <w:rPr>
                  <w:rFonts w:hint="eastAsia"/>
                  <w:lang w:eastAsia="zh-CN"/>
                </w:rPr>
                <w:t>《中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华细</w:t>
              </w:r>
              <w:r>
                <w:rPr>
                  <w:rFonts w:hint="eastAsia"/>
                  <w:lang w:eastAsia="zh-CN"/>
                </w:rPr>
                <w:t>胞与干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细</w:t>
              </w:r>
              <w:r>
                <w:rPr>
                  <w:rFonts w:hint="eastAsia"/>
                  <w:lang w:eastAsia="zh-CN"/>
                </w:rPr>
                <w:t>胞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杂</w:t>
              </w:r>
              <w:r>
                <w:rPr>
                  <w:rFonts w:hint="eastAsia"/>
                  <w:lang w:eastAsia="zh-CN"/>
                </w:rPr>
                <w:t>志》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 xml:space="preserve"> 编</w:t>
              </w:r>
              <w:r>
                <w:rPr>
                  <w:rFonts w:hint="eastAsia"/>
                  <w:lang w:eastAsia="zh-CN"/>
                </w:rPr>
                <w:t>委、</w:t>
              </w:r>
              <w:r>
                <w:rPr>
                  <w:rFonts w:hint="eastAsia" w:ascii="宋体" w:hAnsi="宋体" w:eastAsia="宋体" w:cs="宋体"/>
                  <w:lang w:eastAsia="zh-CN"/>
                </w:rPr>
                <w:t>编辑</w:t>
              </w:r>
              <w:r>
                <w:rPr>
                  <w:rFonts w:hint="eastAsia"/>
                  <w:lang w:eastAsia="zh-CN"/>
                </w:rPr>
                <w:t>部副主任</w:t>
              </w:r>
            </w:p>
          </w:sdtContent>
        </w:sdt>
      </w:sdtContent>
    </w:sdt>
    <w:p>
      <w:pPr>
        <w:pStyle w:val="3"/>
        <w:rPr>
          <w:rFonts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9. 联系方式</w:t>
      </w:r>
    </w:p>
    <w:p>
      <w:pPr>
        <w:pStyle w:val="25"/>
        <w:ind w:left="187" w:hanging="187"/>
        <w:rPr>
          <w:lang w:eastAsia="zh-CN"/>
        </w:rPr>
      </w:pPr>
      <w:r>
        <w:rPr>
          <w:rFonts w:hint="eastAsia"/>
          <w:lang w:eastAsia="zh-CN"/>
        </w:rPr>
        <w:t>kingchen</w:t>
      </w:r>
      <w:r>
        <w:rPr>
          <w:lang w:eastAsia="zh-CN"/>
        </w:rPr>
        <w:t>81@qq.com</w:t>
      </w:r>
    </w:p>
    <w:p>
      <w:pPr>
        <w:pStyle w:val="39"/>
        <w:numPr>
          <w:ilvl w:val="0"/>
          <w:numId w:val="0"/>
        </w:numPr>
        <w:spacing w:after="160"/>
        <w:ind w:left="360"/>
        <w:rPr>
          <w:rFonts w:eastAsia="宋体" w:cs="Arial"/>
        </w:rPr>
      </w:pPr>
    </w:p>
    <w:sectPr>
      <w:headerReference r:id="rId7" w:type="first"/>
      <w:headerReference r:id="rId6" w:type="default"/>
      <w:pgSz w:w="12240" w:h="15840"/>
      <w:pgMar w:top="720" w:right="1440" w:bottom="720" w:left="1440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MS PMincho">
    <w:panose1 w:val="02020600040205080304"/>
    <w:charset w:val="4E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jc w:val="center"/>
      <w:rPr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lang w:eastAsia="zh-CN"/>
      </w:rPr>
      <w:t>陈</w:t>
    </w:r>
    <w:r>
      <w:rPr>
        <w:rFonts w:hint="eastAsia"/>
        <w:lang w:eastAsia="zh-CN"/>
      </w:rPr>
      <w:t>津导师</w:t>
    </w:r>
    <w:r>
      <w:rPr>
        <w:rFonts w:hint="eastAsia" w:ascii="宋体" w:hAnsi="宋体" w:eastAsia="宋体" w:cs="宋体"/>
        <w:lang w:eastAsia="zh-CN"/>
      </w:rPr>
      <w:t>简</w:t>
    </w:r>
    <w:r>
      <w:rPr>
        <w:rFonts w:hint="eastAsia"/>
        <w:lang w:eastAsia="zh-CN"/>
      </w:rPr>
      <w:t>介</w:t>
    </w:r>
  </w:p>
  <w:p>
    <w:pPr>
      <w:pStyle w:val="56"/>
      <w:spacing w:after="360"/>
      <w:rPr>
        <w:lang w:eastAsia="zh-CN"/>
      </w:rPr>
    </w:pPr>
  </w:p>
  <w:p>
    <w:pPr>
      <w:pStyle w:val="56"/>
      <w:spacing w:after="360"/>
      <w:rPr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lang w:eastAsia="zh-CN"/>
      </w:rPr>
    </w:pPr>
    <w:r>
      <w:rPr>
        <w:rFonts w:hint="eastAsia" w:ascii="宋体" w:hAnsi="宋体" w:eastAsia="宋体" w:cs="宋体"/>
        <w:lang w:eastAsia="zh-CN"/>
      </w:rPr>
      <w:t>陈</w:t>
    </w:r>
    <w:r>
      <w:rPr>
        <w:rFonts w:hint="eastAsia"/>
        <w:lang w:eastAsia="zh-CN"/>
      </w:rPr>
      <w:t xml:space="preserve">  津</w:t>
    </w:r>
    <w:r>
      <w:rPr>
        <w:lang w:eastAsia="zh-CN"/>
      </w:rPr>
      <w:t>  </w:t>
    </w:r>
    <w:r>
      <w:rPr>
        <w:rFonts w:hint="eastAsia" w:ascii="宋体" w:hAnsi="宋体" w:eastAsia="宋体" w:cs="宋体"/>
        <w:lang w:eastAsia="zh-CN"/>
      </w:rPr>
      <w:t xml:space="preserve">简 </w:t>
    </w:r>
    <w:r>
      <w:rPr>
        <w:rFonts w:hint="eastAsia"/>
        <w:lang w:eastAsia="zh-CN"/>
      </w:rPr>
      <w:t>介</w:t>
    </w:r>
  </w:p>
  <w:p>
    <w:pPr>
      <w:pStyle w:val="5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6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6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3"/>
      <w:rPr>
        <w:lang w:eastAsia="zh-CN"/>
      </w:rPr>
    </w:pPr>
    <w:r>
      <w:rPr>
        <w:rFonts w:hint="eastAsia" w:ascii="宋体" w:hAnsi="宋体" w:eastAsia="宋体" w:cs="宋体"/>
        <w:lang w:eastAsia="zh-CN"/>
      </w:rPr>
      <w:t>陈</w:t>
    </w:r>
    <w:r>
      <w:rPr>
        <w:rFonts w:hint="eastAsia"/>
        <w:lang w:eastAsia="zh-CN"/>
      </w:rPr>
      <w:t xml:space="preserve">  津</w:t>
    </w:r>
    <w:r>
      <w:rPr>
        <w:lang w:eastAsia="zh-CN"/>
      </w:rPr>
      <w:t>  </w:t>
    </w:r>
    <w:r>
      <w:rPr>
        <w:rFonts w:hint="eastAsia" w:ascii="宋体" w:hAnsi="宋体" w:eastAsia="宋体" w:cs="宋体"/>
        <w:lang w:eastAsia="zh-CN"/>
      </w:rPr>
      <w:t xml:space="preserve">简 </w:t>
    </w:r>
    <w:r>
      <w:rPr>
        <w:rFonts w:hint="eastAsia"/>
        <w:lang w:eastAsia="zh-CN"/>
      </w:rPr>
      <w:t>介</w:t>
    </w:r>
  </w:p>
  <w:p>
    <w:pPr>
      <w:pStyle w:val="56"/>
      <w:spacing w:after="360"/>
      <w:rPr>
        <w:lang w:eastAsia="zh-CN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4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5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5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5B5A5E08"/>
    <w:multiLevelType w:val="multilevel"/>
    <w:tmpl w:val="5B5A5E08"/>
    <w:lvl w:ilvl="0" w:tentative="0">
      <w:start w:val="1"/>
      <w:numFmt w:val="bullet"/>
      <w:pStyle w:val="25"/>
      <w:lvlText w:val="•"/>
      <w:lvlJc w:val="left"/>
      <w:pPr>
        <w:ind w:left="360" w:hanging="360"/>
      </w:pPr>
      <w:rPr>
        <w:rFonts w:hint="default" w:ascii="Bell MT" w:hAnsi="Bell M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6CDB6EE7"/>
    <w:multiLevelType w:val="multilevel"/>
    <w:tmpl w:val="6CDB6EE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stem cell Res Ther&lt;/Style&gt;&lt;LeftDelim&gt;{&lt;/LeftDelim&gt;&lt;RightDelim&gt;}&lt;/RightDelim&gt;&lt;FontName&gt;Bell MT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vrf92rltrv54epsex5vx24wwafdtst02fr&quot;&gt;My EndNote Library-My article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6&lt;/item&gt;&lt;item&gt;19&lt;/item&gt;&lt;item&gt;20&lt;/item&gt;&lt;item&gt;32&lt;/item&gt;&lt;item&gt;39&lt;/item&gt;&lt;item&gt;41&lt;/item&gt;&lt;item&gt;48&lt;/item&gt;&lt;item&gt;51&lt;/item&gt;&lt;item&gt;56&lt;/item&gt;&lt;item&gt;57&lt;/item&gt;&lt;item&gt;58&lt;/item&gt;&lt;item&gt;69&lt;/item&gt;&lt;item&gt;70&lt;/item&gt;&lt;item&gt;71&lt;/item&gt;&lt;item&gt;76&lt;/item&gt;&lt;item&gt;78&lt;/item&gt;&lt;item&gt;79&lt;/item&gt;&lt;item&gt;93&lt;/item&gt;&lt;item&gt;94&lt;/item&gt;&lt;item&gt;95&lt;/item&gt;&lt;item&gt;96&lt;/item&gt;&lt;item&gt;97&lt;/item&gt;&lt;item&gt;98&lt;/item&gt;&lt;item&gt;101&lt;/item&gt;&lt;item&gt;104&lt;/item&gt;&lt;item&gt;105&lt;/item&gt;&lt;item&gt;107&lt;/item&gt;&lt;item&gt;110&lt;/item&gt;&lt;item&gt;111&lt;/item&gt;&lt;item&gt;113&lt;/item&gt;&lt;/record-ids&gt;&lt;/item&gt;&lt;/Libraries&gt;"/>
    <w:docVar w:name="ShowDynamicGuides" w:val="1"/>
    <w:docVar w:name="ShowMarginGuides" w:val="0"/>
    <w:docVar w:name="ShowOutlines" w:val="0"/>
    <w:docVar w:name="ShowStaticGuides" w:val="0"/>
  </w:docVars>
  <w:rsids>
    <w:rsidRoot w:val="00316A25"/>
    <w:rsid w:val="0002605F"/>
    <w:rsid w:val="000475E5"/>
    <w:rsid w:val="000969F9"/>
    <w:rsid w:val="000D1547"/>
    <w:rsid w:val="000E19C0"/>
    <w:rsid w:val="001013AB"/>
    <w:rsid w:val="00101A76"/>
    <w:rsid w:val="00124376"/>
    <w:rsid w:val="0017274D"/>
    <w:rsid w:val="00184D3E"/>
    <w:rsid w:val="001B4BD3"/>
    <w:rsid w:val="001C295F"/>
    <w:rsid w:val="001C6C57"/>
    <w:rsid w:val="001D43BB"/>
    <w:rsid w:val="001E5708"/>
    <w:rsid w:val="00221081"/>
    <w:rsid w:val="00232AB3"/>
    <w:rsid w:val="00274C2F"/>
    <w:rsid w:val="00287BD2"/>
    <w:rsid w:val="00296AFA"/>
    <w:rsid w:val="002A0241"/>
    <w:rsid w:val="002B644D"/>
    <w:rsid w:val="002C26E8"/>
    <w:rsid w:val="00315900"/>
    <w:rsid w:val="00316A25"/>
    <w:rsid w:val="0032705C"/>
    <w:rsid w:val="003352BC"/>
    <w:rsid w:val="003525B2"/>
    <w:rsid w:val="00374197"/>
    <w:rsid w:val="003B03DF"/>
    <w:rsid w:val="003B2F61"/>
    <w:rsid w:val="003B3690"/>
    <w:rsid w:val="003B7B87"/>
    <w:rsid w:val="004055E1"/>
    <w:rsid w:val="00412330"/>
    <w:rsid w:val="004211BE"/>
    <w:rsid w:val="00477151"/>
    <w:rsid w:val="004808BE"/>
    <w:rsid w:val="00487FBC"/>
    <w:rsid w:val="00492F39"/>
    <w:rsid w:val="004971EF"/>
    <w:rsid w:val="004E362B"/>
    <w:rsid w:val="004F4443"/>
    <w:rsid w:val="004F4DFD"/>
    <w:rsid w:val="00501E4A"/>
    <w:rsid w:val="00522656"/>
    <w:rsid w:val="00523CE5"/>
    <w:rsid w:val="00554546"/>
    <w:rsid w:val="00570625"/>
    <w:rsid w:val="005A6E38"/>
    <w:rsid w:val="005E6632"/>
    <w:rsid w:val="005F0B55"/>
    <w:rsid w:val="005F6C79"/>
    <w:rsid w:val="006028F4"/>
    <w:rsid w:val="0063606D"/>
    <w:rsid w:val="00651D1A"/>
    <w:rsid w:val="006C546A"/>
    <w:rsid w:val="00765D0A"/>
    <w:rsid w:val="007C4B02"/>
    <w:rsid w:val="007D5E2E"/>
    <w:rsid w:val="007D7430"/>
    <w:rsid w:val="007E24C8"/>
    <w:rsid w:val="00836686"/>
    <w:rsid w:val="00846877"/>
    <w:rsid w:val="00873C67"/>
    <w:rsid w:val="0088268A"/>
    <w:rsid w:val="00907F6E"/>
    <w:rsid w:val="00941B5B"/>
    <w:rsid w:val="00971618"/>
    <w:rsid w:val="00987511"/>
    <w:rsid w:val="009C568E"/>
    <w:rsid w:val="00A10B03"/>
    <w:rsid w:val="00A11870"/>
    <w:rsid w:val="00A34DC5"/>
    <w:rsid w:val="00B9060F"/>
    <w:rsid w:val="00BA0151"/>
    <w:rsid w:val="00BA76EF"/>
    <w:rsid w:val="00BA7F27"/>
    <w:rsid w:val="00BC0A03"/>
    <w:rsid w:val="00C22318"/>
    <w:rsid w:val="00C624C0"/>
    <w:rsid w:val="00C71A52"/>
    <w:rsid w:val="00C74E40"/>
    <w:rsid w:val="00C8408D"/>
    <w:rsid w:val="00C847E6"/>
    <w:rsid w:val="00C95D04"/>
    <w:rsid w:val="00CB26E3"/>
    <w:rsid w:val="00CB5AE4"/>
    <w:rsid w:val="00CC4E1B"/>
    <w:rsid w:val="00CE2B95"/>
    <w:rsid w:val="00D05BD8"/>
    <w:rsid w:val="00D51EBC"/>
    <w:rsid w:val="00D625DB"/>
    <w:rsid w:val="00D642F4"/>
    <w:rsid w:val="00D852F7"/>
    <w:rsid w:val="00D96470"/>
    <w:rsid w:val="00DA2869"/>
    <w:rsid w:val="00DA398F"/>
    <w:rsid w:val="00DB210E"/>
    <w:rsid w:val="00DE3B9D"/>
    <w:rsid w:val="00E24B70"/>
    <w:rsid w:val="00E46A87"/>
    <w:rsid w:val="00E82A17"/>
    <w:rsid w:val="00E83C52"/>
    <w:rsid w:val="00EE440A"/>
    <w:rsid w:val="00F16E20"/>
    <w:rsid w:val="00F4172B"/>
    <w:rsid w:val="00F54511"/>
    <w:rsid w:val="00F62711"/>
    <w:rsid w:val="00F77453"/>
    <w:rsid w:val="00F83106"/>
    <w:rsid w:val="00F970C4"/>
    <w:rsid w:val="00FE1335"/>
    <w:rsid w:val="00FE65D8"/>
    <w:rsid w:val="43A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iPriority="0" w:name="index 7"/>
    <w:lsdException w:qFormat="1" w:uiPriority="0" w:name="index 8"/>
    <w:lsdException w:qFormat="1" w:uiPriority="0" w:name="index 9"/>
    <w:lsdException w:qFormat="1" w:uiPriority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iPriority="0" w:semiHidden="0" w:name="footer"/>
    <w:lsdException w:uiPriority="0" w:name="index heading"/>
    <w:lsdException w:qFormat="1" w:uiPriority="0" w:name="caption"/>
    <w:lsdException w:qFormat="1" w:uiPriority="0" w:name="table of figures"/>
    <w:lsdException w:qFormat="1" w:uiPriority="0" w:name="envelope address"/>
    <w:lsdException w:uiPriority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0" w:name="endnote text"/>
    <w:lsdException w:uiPriority="0" w:name="table of authorities"/>
    <w:lsdException w:uiPriority="0" w:name="macro"/>
    <w:lsdException w:qFormat="1" w:uiPriority="0" w:name="toa heading"/>
    <w:lsdException w:uiPriority="0" w:name="List"/>
    <w:lsdException w:qFormat="1"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99" w:name="HTML Acronym"/>
    <w:lsdException w:uiPriority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30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4"/>
    <w:link w:val="90"/>
    <w:uiPriority w:val="0"/>
    <w:pPr>
      <w:keepNext/>
      <w:keepLines/>
      <w:spacing w:before="400" w:after="200" w:line="240" w:lineRule="auto"/>
      <w:ind w:left="-720"/>
      <w:outlineLvl w:val="0"/>
    </w:pPr>
    <w:rPr>
      <w:rFonts w:asciiTheme="majorHAnsi" w:hAnsiTheme="majorHAnsi" w:eastAsiaTheme="majorEastAsia" w:cstheme="majorBidi"/>
      <w:b/>
      <w:bCs/>
      <w:color w:val="8D002D" w:themeColor="accent1"/>
      <w:sz w:val="24"/>
      <w:szCs w:val="24"/>
      <w14:textFill>
        <w14:solidFill>
          <w14:schemeClr w14:val="accent1"/>
        </w14:solidFill>
      </w14:textFill>
    </w:rPr>
  </w:style>
  <w:style w:type="paragraph" w:styleId="5">
    <w:name w:val="heading 2"/>
    <w:basedOn w:val="1"/>
    <w:next w:val="1"/>
    <w:link w:val="114"/>
    <w:semiHidden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8D002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15"/>
    <w:semiHidden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8D002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16"/>
    <w:semiHidden/>
    <w:unhideWhenUsed/>
    <w:qFormat/>
    <w:uiPriority w:val="0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8D002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17"/>
    <w:semiHidden/>
    <w:unhideWhenUsed/>
    <w:qFormat/>
    <w:uiPriority w:val="0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470017" w:themeColor="accent1" w:themeShade="80"/>
    </w:rPr>
  </w:style>
  <w:style w:type="paragraph" w:styleId="9">
    <w:name w:val="heading 6"/>
    <w:basedOn w:val="1"/>
    <w:next w:val="1"/>
    <w:link w:val="118"/>
    <w:semiHidden/>
    <w:unhideWhenUsed/>
    <w:qFormat/>
    <w:uiPriority w:val="0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470017" w:themeColor="accent1" w:themeShade="80"/>
    </w:rPr>
  </w:style>
  <w:style w:type="paragraph" w:styleId="10">
    <w:name w:val="heading 7"/>
    <w:basedOn w:val="1"/>
    <w:next w:val="1"/>
    <w:link w:val="119"/>
    <w:semiHidden/>
    <w:unhideWhenUsed/>
    <w:qFormat/>
    <w:uiPriority w:val="0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20"/>
    <w:semiHidden/>
    <w:unhideWhenUsed/>
    <w:qFormat/>
    <w:uiPriority w:val="0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2">
    <w:name w:val="heading 9"/>
    <w:basedOn w:val="1"/>
    <w:next w:val="1"/>
    <w:link w:val="121"/>
    <w:semiHidden/>
    <w:unhideWhenUsed/>
    <w:qFormat/>
    <w:uiPriority w:val="0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88">
    <w:name w:val="Default Paragraph Font"/>
    <w:semiHidden/>
    <w:unhideWhenUsed/>
    <w:uiPriority w:val="1"/>
  </w:style>
  <w:style w:type="table" w:default="1" w:styleId="8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27"/>
    <w:semiHidden/>
    <w:unhideWhenUs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 w:eastAsiaTheme="minorEastAsia" w:cstheme="minorBidi"/>
      <w:sz w:val="20"/>
      <w:szCs w:val="20"/>
      <w:lang w:val="en-US" w:eastAsia="en-US" w:bidi="ar-SA"/>
    </w:rPr>
  </w:style>
  <w:style w:type="paragraph" w:styleId="4">
    <w:name w:val="Body Text"/>
    <w:basedOn w:val="1"/>
    <w:link w:val="97"/>
    <w:semiHidden/>
    <w:unhideWhenUsed/>
    <w:qFormat/>
    <w:uiPriority w:val="0"/>
    <w:pPr>
      <w:spacing w:after="120"/>
    </w:pPr>
  </w:style>
  <w:style w:type="paragraph" w:styleId="13">
    <w:name w:val="List 3"/>
    <w:basedOn w:val="1"/>
    <w:semiHidden/>
    <w:unhideWhenUsed/>
    <w:uiPriority w:val="0"/>
    <w:pPr>
      <w:ind w:left="1080" w:hanging="360"/>
      <w:contextualSpacing/>
    </w:pPr>
  </w:style>
  <w:style w:type="paragraph" w:styleId="14">
    <w:name w:val="toc 7"/>
    <w:basedOn w:val="1"/>
    <w:next w:val="1"/>
    <w:semiHidden/>
    <w:unhideWhenUsed/>
    <w:uiPriority w:val="0"/>
    <w:pPr>
      <w:spacing w:after="100"/>
      <w:ind w:left="1320"/>
    </w:pPr>
  </w:style>
  <w:style w:type="paragraph" w:styleId="15">
    <w:name w:val="List Number 2"/>
    <w:basedOn w:val="1"/>
    <w:semiHidden/>
    <w:unhideWhenUsed/>
    <w:uiPriority w:val="0"/>
    <w:pPr>
      <w:numPr>
        <w:ilvl w:val="0"/>
        <w:numId w:val="1"/>
      </w:numPr>
      <w:contextualSpacing/>
    </w:pPr>
  </w:style>
  <w:style w:type="paragraph" w:styleId="16">
    <w:name w:val="table of authorities"/>
    <w:basedOn w:val="1"/>
    <w:next w:val="1"/>
    <w:semiHidden/>
    <w:unhideWhenUsed/>
    <w:uiPriority w:val="0"/>
    <w:pPr>
      <w:ind w:left="220" w:hanging="220"/>
    </w:pPr>
  </w:style>
  <w:style w:type="paragraph" w:styleId="17">
    <w:name w:val="Note Heading"/>
    <w:basedOn w:val="1"/>
    <w:next w:val="1"/>
    <w:link w:val="130"/>
    <w:semiHidden/>
    <w:unhideWhenUsed/>
    <w:uiPriority w:val="0"/>
    <w:pPr>
      <w:spacing w:line="240" w:lineRule="auto"/>
    </w:pPr>
  </w:style>
  <w:style w:type="paragraph" w:styleId="18">
    <w:name w:val="List Bullet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19">
    <w:name w:val="index 8"/>
    <w:basedOn w:val="1"/>
    <w:next w:val="1"/>
    <w:semiHidden/>
    <w:unhideWhenUsed/>
    <w:qFormat/>
    <w:uiPriority w:val="0"/>
    <w:pPr>
      <w:spacing w:line="240" w:lineRule="auto"/>
      <w:ind w:left="1760" w:hanging="220"/>
    </w:pPr>
  </w:style>
  <w:style w:type="paragraph" w:styleId="20">
    <w:name w:val="E-mail Signature"/>
    <w:basedOn w:val="1"/>
    <w:link w:val="111"/>
    <w:semiHidden/>
    <w:unhideWhenUsed/>
    <w:uiPriority w:val="0"/>
    <w:pPr>
      <w:spacing w:line="240" w:lineRule="auto"/>
    </w:pPr>
  </w:style>
  <w:style w:type="paragraph" w:styleId="21">
    <w:name w:val="List Number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22">
    <w:name w:val="Normal Indent"/>
    <w:basedOn w:val="1"/>
    <w:semiHidden/>
    <w:unhideWhenUsed/>
    <w:uiPriority w:val="0"/>
    <w:pPr>
      <w:ind w:left="720"/>
    </w:pPr>
  </w:style>
  <w:style w:type="paragraph" w:styleId="23">
    <w:name w:val="caption"/>
    <w:basedOn w:val="1"/>
    <w:next w:val="1"/>
    <w:semiHidden/>
    <w:unhideWhenUsed/>
    <w:qFormat/>
    <w:uiPriority w:val="0"/>
    <w:pPr>
      <w:spacing w:after="200" w:line="240" w:lineRule="auto"/>
    </w:pPr>
    <w:rPr>
      <w:b/>
      <w:bCs/>
      <w:color w:val="8D002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4">
    <w:name w:val="index 5"/>
    <w:basedOn w:val="1"/>
    <w:next w:val="1"/>
    <w:semiHidden/>
    <w:unhideWhenUsed/>
    <w:uiPriority w:val="0"/>
    <w:pPr>
      <w:spacing w:line="240" w:lineRule="auto"/>
      <w:ind w:left="1100" w:hanging="220"/>
    </w:pPr>
  </w:style>
  <w:style w:type="paragraph" w:styleId="25">
    <w:name w:val="List Bullet"/>
    <w:basedOn w:val="1"/>
    <w:qFormat/>
    <w:uiPriority w:val="0"/>
    <w:pPr>
      <w:numPr>
        <w:ilvl w:val="0"/>
        <w:numId w:val="4"/>
      </w:numPr>
      <w:tabs>
        <w:tab w:val="left" w:pos="180"/>
      </w:tabs>
      <w:spacing w:before="40" w:after="40"/>
    </w:pPr>
  </w:style>
  <w:style w:type="paragraph" w:styleId="26">
    <w:name w:val="envelope address"/>
    <w:basedOn w:val="1"/>
    <w:semiHidden/>
    <w:unhideWhenUsed/>
    <w:qFormat/>
    <w:uiPriority w:val="0"/>
    <w:pPr>
      <w:framePr w:w="7920" w:h="1980" w:hRule="exact" w:hSpace="180" w:wrap="auto" w:vAnchor="margin" w:hAnchor="page" w:xAlign="center" w:yAlign="bottom"/>
      <w:spacing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27">
    <w:name w:val="Document Map"/>
    <w:basedOn w:val="1"/>
    <w:link w:val="110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2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29">
    <w:name w:val="annotation text"/>
    <w:basedOn w:val="1"/>
    <w:link w:val="108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30">
    <w:name w:val="index 6"/>
    <w:basedOn w:val="1"/>
    <w:next w:val="1"/>
    <w:semiHidden/>
    <w:unhideWhenUsed/>
    <w:uiPriority w:val="0"/>
    <w:pPr>
      <w:spacing w:line="240" w:lineRule="auto"/>
      <w:ind w:left="1320" w:hanging="220"/>
    </w:pPr>
  </w:style>
  <w:style w:type="paragraph" w:styleId="31">
    <w:name w:val="Salutation"/>
    <w:basedOn w:val="1"/>
    <w:next w:val="1"/>
    <w:link w:val="134"/>
    <w:semiHidden/>
    <w:unhideWhenUsed/>
    <w:uiPriority w:val="0"/>
  </w:style>
  <w:style w:type="paragraph" w:styleId="32">
    <w:name w:val="Body Text 3"/>
    <w:basedOn w:val="1"/>
    <w:link w:val="101"/>
    <w:semiHidden/>
    <w:unhideWhenUsed/>
    <w:uiPriority w:val="0"/>
    <w:pPr>
      <w:spacing w:after="120"/>
    </w:pPr>
    <w:rPr>
      <w:sz w:val="16"/>
      <w:szCs w:val="16"/>
    </w:rPr>
  </w:style>
  <w:style w:type="paragraph" w:styleId="33">
    <w:name w:val="Closing"/>
    <w:basedOn w:val="1"/>
    <w:link w:val="107"/>
    <w:semiHidden/>
    <w:unhideWhenUsed/>
    <w:uiPriority w:val="0"/>
    <w:pPr>
      <w:spacing w:line="240" w:lineRule="auto"/>
      <w:ind w:left="4320"/>
    </w:pPr>
  </w:style>
  <w:style w:type="paragraph" w:styleId="34">
    <w:name w:val="List Bullet 3"/>
    <w:basedOn w:val="1"/>
    <w:semiHidden/>
    <w:unhideWhenUsed/>
    <w:uiPriority w:val="0"/>
    <w:pPr>
      <w:numPr>
        <w:ilvl w:val="0"/>
        <w:numId w:val="5"/>
      </w:numPr>
      <w:contextualSpacing/>
    </w:pPr>
  </w:style>
  <w:style w:type="paragraph" w:styleId="35">
    <w:name w:val="List Number 3"/>
    <w:basedOn w:val="1"/>
    <w:semiHidden/>
    <w:unhideWhenUsed/>
    <w:uiPriority w:val="0"/>
    <w:pPr>
      <w:numPr>
        <w:ilvl w:val="0"/>
        <w:numId w:val="6"/>
      </w:numPr>
      <w:contextualSpacing/>
    </w:pPr>
  </w:style>
  <w:style w:type="paragraph" w:styleId="36">
    <w:name w:val="List 2"/>
    <w:basedOn w:val="1"/>
    <w:semiHidden/>
    <w:unhideWhenUsed/>
    <w:uiPriority w:val="0"/>
    <w:pPr>
      <w:ind w:left="720" w:hanging="360"/>
      <w:contextualSpacing/>
    </w:pPr>
  </w:style>
  <w:style w:type="paragraph" w:styleId="37">
    <w:name w:val="List Continue"/>
    <w:basedOn w:val="1"/>
    <w:semiHidden/>
    <w:unhideWhenUsed/>
    <w:uiPriority w:val="0"/>
    <w:pPr>
      <w:spacing w:after="120"/>
      <w:ind w:left="360"/>
      <w:contextualSpacing/>
    </w:pPr>
  </w:style>
  <w:style w:type="paragraph" w:styleId="38">
    <w:name w:val="Block Text"/>
    <w:basedOn w:val="1"/>
    <w:semiHidden/>
    <w:unhideWhenUsed/>
    <w:uiPriority w:val="0"/>
    <w:pPr>
      <w:pBdr>
        <w:top w:val="single" w:color="8D002D" w:themeColor="accent1" w:sz="2" w:space="10"/>
        <w:left w:val="single" w:color="8D002D" w:themeColor="accent1" w:sz="2" w:space="10"/>
        <w:bottom w:val="single" w:color="8D002D" w:themeColor="accent1" w:sz="2" w:space="10"/>
        <w:right w:val="single" w:color="8D002D" w:themeColor="accent1" w:sz="2" w:space="10"/>
      </w:pBdr>
      <w:ind w:left="1152" w:right="1152"/>
    </w:pPr>
    <w:rPr>
      <w:i/>
      <w:iCs/>
      <w:color w:val="8D002D" w:themeColor="accent1"/>
      <w14:textFill>
        <w14:solidFill>
          <w14:schemeClr w14:val="accent1"/>
        </w14:solidFill>
      </w14:textFill>
    </w:rPr>
  </w:style>
  <w:style w:type="paragraph" w:styleId="39">
    <w:name w:val="List Bullet 2"/>
    <w:basedOn w:val="25"/>
    <w:qFormat/>
    <w:uiPriority w:val="0"/>
    <w:pPr>
      <w:spacing w:after="220"/>
    </w:pPr>
  </w:style>
  <w:style w:type="paragraph" w:styleId="40">
    <w:name w:val="HTML Address"/>
    <w:basedOn w:val="1"/>
    <w:link w:val="122"/>
    <w:semiHidden/>
    <w:unhideWhenUsed/>
    <w:uiPriority w:val="0"/>
    <w:pPr>
      <w:spacing w:line="240" w:lineRule="auto"/>
    </w:pPr>
    <w:rPr>
      <w:i/>
      <w:iCs/>
    </w:rPr>
  </w:style>
  <w:style w:type="paragraph" w:styleId="41">
    <w:name w:val="index 4"/>
    <w:basedOn w:val="1"/>
    <w:next w:val="1"/>
    <w:semiHidden/>
    <w:unhideWhenUsed/>
    <w:uiPriority w:val="0"/>
    <w:pPr>
      <w:spacing w:line="240" w:lineRule="auto"/>
      <w:ind w:left="880" w:hanging="220"/>
    </w:pPr>
  </w:style>
  <w:style w:type="paragraph" w:styleId="42">
    <w:name w:val="toc 5"/>
    <w:basedOn w:val="1"/>
    <w:next w:val="1"/>
    <w:semiHidden/>
    <w:unhideWhenUsed/>
    <w:qFormat/>
    <w:uiPriority w:val="0"/>
    <w:pPr>
      <w:spacing w:after="100"/>
      <w:ind w:left="880"/>
    </w:pPr>
  </w:style>
  <w:style w:type="paragraph" w:styleId="43">
    <w:name w:val="toc 3"/>
    <w:basedOn w:val="1"/>
    <w:next w:val="1"/>
    <w:semiHidden/>
    <w:unhideWhenUsed/>
    <w:qFormat/>
    <w:uiPriority w:val="0"/>
    <w:pPr>
      <w:spacing w:after="100"/>
      <w:ind w:left="440"/>
    </w:pPr>
  </w:style>
  <w:style w:type="paragraph" w:styleId="44">
    <w:name w:val="Plain Text"/>
    <w:basedOn w:val="1"/>
    <w:link w:val="131"/>
    <w:semiHidden/>
    <w:unhideWhenUsed/>
    <w:uiPriority w:val="0"/>
    <w:pPr>
      <w:spacing w:line="240" w:lineRule="auto"/>
    </w:pPr>
    <w:rPr>
      <w:rFonts w:ascii="Consolas" w:hAnsi="Consolas"/>
      <w:sz w:val="21"/>
      <w:szCs w:val="21"/>
    </w:rPr>
  </w:style>
  <w:style w:type="paragraph" w:styleId="45">
    <w:name w:val="List Bullet 5"/>
    <w:basedOn w:val="1"/>
    <w:semiHidden/>
    <w:unhideWhenUsed/>
    <w:uiPriority w:val="0"/>
    <w:pPr>
      <w:numPr>
        <w:ilvl w:val="0"/>
        <w:numId w:val="7"/>
      </w:numPr>
      <w:contextualSpacing/>
    </w:pPr>
  </w:style>
  <w:style w:type="paragraph" w:styleId="46">
    <w:name w:val="List Number 4"/>
    <w:basedOn w:val="1"/>
    <w:semiHidden/>
    <w:unhideWhenUsed/>
    <w:uiPriority w:val="0"/>
    <w:pPr>
      <w:numPr>
        <w:ilvl w:val="0"/>
        <w:numId w:val="8"/>
      </w:numPr>
      <w:contextualSpacing/>
    </w:pPr>
  </w:style>
  <w:style w:type="paragraph" w:styleId="47">
    <w:name w:val="toc 8"/>
    <w:basedOn w:val="1"/>
    <w:next w:val="1"/>
    <w:semiHidden/>
    <w:unhideWhenUsed/>
    <w:uiPriority w:val="0"/>
    <w:pPr>
      <w:spacing w:after="100"/>
      <w:ind w:left="1540"/>
    </w:pPr>
  </w:style>
  <w:style w:type="paragraph" w:styleId="48">
    <w:name w:val="index 3"/>
    <w:basedOn w:val="1"/>
    <w:next w:val="1"/>
    <w:semiHidden/>
    <w:unhideWhenUsed/>
    <w:uiPriority w:val="0"/>
    <w:pPr>
      <w:spacing w:line="240" w:lineRule="auto"/>
      <w:ind w:left="660" w:hanging="220"/>
    </w:pPr>
  </w:style>
  <w:style w:type="paragraph" w:styleId="49">
    <w:name w:val="Date"/>
    <w:basedOn w:val="1"/>
    <w:next w:val="1"/>
    <w:link w:val="96"/>
    <w:qFormat/>
    <w:uiPriority w:val="0"/>
    <w:pPr>
      <w:spacing w:before="40" w:after="40"/>
      <w:jc w:val="right"/>
    </w:pPr>
  </w:style>
  <w:style w:type="paragraph" w:styleId="50">
    <w:name w:val="Body Text Indent 2"/>
    <w:basedOn w:val="1"/>
    <w:link w:val="105"/>
    <w:semiHidden/>
    <w:unhideWhenUsed/>
    <w:uiPriority w:val="0"/>
    <w:pPr>
      <w:spacing w:after="120" w:line="480" w:lineRule="auto"/>
      <w:ind w:left="360"/>
    </w:pPr>
  </w:style>
  <w:style w:type="paragraph" w:styleId="51">
    <w:name w:val="endnote text"/>
    <w:basedOn w:val="1"/>
    <w:link w:val="112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52">
    <w:name w:val="List Continue 5"/>
    <w:basedOn w:val="1"/>
    <w:semiHidden/>
    <w:unhideWhenUsed/>
    <w:uiPriority w:val="0"/>
    <w:pPr>
      <w:spacing w:after="120"/>
      <w:ind w:left="1800"/>
      <w:contextualSpacing/>
    </w:pPr>
  </w:style>
  <w:style w:type="paragraph" w:styleId="53">
    <w:name w:val="Balloon Text"/>
    <w:basedOn w:val="1"/>
    <w:link w:val="98"/>
    <w:semiHidden/>
    <w:unhideWhenUsed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54">
    <w:name w:val="footer"/>
    <w:basedOn w:val="1"/>
    <w:link w:val="99"/>
    <w:unhideWhenUsed/>
    <w:uiPriority w:val="0"/>
    <w:pPr>
      <w:tabs>
        <w:tab w:val="center" w:pos="4680"/>
        <w:tab w:val="right" w:pos="9360"/>
      </w:tabs>
      <w:spacing w:line="240" w:lineRule="auto"/>
    </w:pPr>
  </w:style>
  <w:style w:type="paragraph" w:styleId="55">
    <w:name w:val="envelope return"/>
    <w:basedOn w:val="1"/>
    <w:semiHidden/>
    <w:unhideWhenUsed/>
    <w:uiPriority w:val="0"/>
    <w:pPr>
      <w:spacing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56">
    <w:name w:val="header"/>
    <w:basedOn w:val="1"/>
    <w:link w:val="91"/>
    <w:uiPriority w:val="0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  <w14:textFill>
        <w14:solidFill>
          <w14:schemeClr w14:val="tx2"/>
        </w14:solidFill>
      </w14:textFill>
    </w:rPr>
  </w:style>
  <w:style w:type="paragraph" w:styleId="57">
    <w:name w:val="Signature"/>
    <w:basedOn w:val="1"/>
    <w:link w:val="135"/>
    <w:semiHidden/>
    <w:unhideWhenUsed/>
    <w:uiPriority w:val="0"/>
    <w:pPr>
      <w:spacing w:line="240" w:lineRule="auto"/>
      <w:ind w:left="4320"/>
    </w:pPr>
  </w:style>
  <w:style w:type="paragraph" w:styleId="58">
    <w:name w:val="toc 1"/>
    <w:basedOn w:val="1"/>
    <w:next w:val="1"/>
    <w:semiHidden/>
    <w:unhideWhenUsed/>
    <w:qFormat/>
    <w:uiPriority w:val="0"/>
    <w:pPr>
      <w:spacing w:after="100"/>
    </w:pPr>
  </w:style>
  <w:style w:type="paragraph" w:styleId="59">
    <w:name w:val="List Continue 4"/>
    <w:basedOn w:val="1"/>
    <w:semiHidden/>
    <w:unhideWhenUsed/>
    <w:uiPriority w:val="0"/>
    <w:pPr>
      <w:spacing w:after="120"/>
      <w:ind w:left="1440"/>
      <w:contextualSpacing/>
    </w:pPr>
  </w:style>
  <w:style w:type="paragraph" w:styleId="60">
    <w:name w:val="toc 4"/>
    <w:basedOn w:val="1"/>
    <w:next w:val="1"/>
    <w:semiHidden/>
    <w:unhideWhenUsed/>
    <w:qFormat/>
    <w:uiPriority w:val="0"/>
    <w:pPr>
      <w:spacing w:after="100"/>
      <w:ind w:left="660"/>
    </w:pPr>
  </w:style>
  <w:style w:type="paragraph" w:styleId="61">
    <w:name w:val="index heading"/>
    <w:basedOn w:val="1"/>
    <w:next w:val="62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62">
    <w:name w:val="index 1"/>
    <w:basedOn w:val="1"/>
    <w:next w:val="1"/>
    <w:semiHidden/>
    <w:unhideWhenUsed/>
    <w:uiPriority w:val="0"/>
    <w:pPr>
      <w:spacing w:line="240" w:lineRule="auto"/>
      <w:ind w:left="220" w:hanging="220"/>
    </w:pPr>
  </w:style>
  <w:style w:type="paragraph" w:styleId="63">
    <w:name w:val="Subtitle"/>
    <w:basedOn w:val="1"/>
    <w:next w:val="1"/>
    <w:link w:val="136"/>
    <w:qFormat/>
    <w:uiPriority w:val="0"/>
    <w:rPr>
      <w:rFonts w:asciiTheme="majorHAnsi" w:hAnsiTheme="majorHAnsi" w:eastAsiaTheme="majorEastAsia" w:cstheme="majorBidi"/>
      <w:i/>
      <w:iCs/>
      <w:color w:val="8D002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64">
    <w:name w:val="List Number 5"/>
    <w:basedOn w:val="1"/>
    <w:semiHidden/>
    <w:unhideWhenUsed/>
    <w:uiPriority w:val="0"/>
    <w:pPr>
      <w:numPr>
        <w:ilvl w:val="0"/>
        <w:numId w:val="9"/>
      </w:numPr>
      <w:contextualSpacing/>
    </w:pPr>
  </w:style>
  <w:style w:type="paragraph" w:styleId="65">
    <w:name w:val="List"/>
    <w:basedOn w:val="1"/>
    <w:semiHidden/>
    <w:unhideWhenUsed/>
    <w:uiPriority w:val="0"/>
    <w:pPr>
      <w:ind w:left="360" w:hanging="360"/>
      <w:contextualSpacing/>
    </w:pPr>
  </w:style>
  <w:style w:type="paragraph" w:styleId="66">
    <w:name w:val="footnote text"/>
    <w:basedOn w:val="1"/>
    <w:link w:val="113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67">
    <w:name w:val="toc 6"/>
    <w:basedOn w:val="1"/>
    <w:next w:val="1"/>
    <w:semiHidden/>
    <w:unhideWhenUsed/>
    <w:uiPriority w:val="0"/>
    <w:pPr>
      <w:spacing w:after="100"/>
      <w:ind w:left="1100"/>
    </w:pPr>
  </w:style>
  <w:style w:type="paragraph" w:styleId="68">
    <w:name w:val="List 5"/>
    <w:basedOn w:val="1"/>
    <w:semiHidden/>
    <w:unhideWhenUsed/>
    <w:uiPriority w:val="0"/>
    <w:pPr>
      <w:ind w:left="1800" w:hanging="360"/>
      <w:contextualSpacing/>
    </w:pPr>
  </w:style>
  <w:style w:type="paragraph" w:styleId="69">
    <w:name w:val="Body Text Indent 3"/>
    <w:basedOn w:val="1"/>
    <w:link w:val="106"/>
    <w:semiHidden/>
    <w:unhideWhenUsed/>
    <w:uiPriority w:val="0"/>
    <w:pPr>
      <w:spacing w:after="120"/>
      <w:ind w:left="360"/>
    </w:pPr>
    <w:rPr>
      <w:sz w:val="16"/>
      <w:szCs w:val="16"/>
    </w:rPr>
  </w:style>
  <w:style w:type="paragraph" w:styleId="70">
    <w:name w:val="index 7"/>
    <w:basedOn w:val="1"/>
    <w:next w:val="1"/>
    <w:semiHidden/>
    <w:unhideWhenUsed/>
    <w:qFormat/>
    <w:uiPriority w:val="0"/>
    <w:pPr>
      <w:spacing w:line="240" w:lineRule="auto"/>
      <w:ind w:left="1540" w:hanging="220"/>
    </w:pPr>
  </w:style>
  <w:style w:type="paragraph" w:styleId="71">
    <w:name w:val="index 9"/>
    <w:basedOn w:val="1"/>
    <w:next w:val="1"/>
    <w:semiHidden/>
    <w:unhideWhenUsed/>
    <w:qFormat/>
    <w:uiPriority w:val="0"/>
    <w:pPr>
      <w:spacing w:line="240" w:lineRule="auto"/>
      <w:ind w:left="1980" w:hanging="220"/>
    </w:pPr>
  </w:style>
  <w:style w:type="paragraph" w:styleId="72">
    <w:name w:val="table of figures"/>
    <w:basedOn w:val="1"/>
    <w:next w:val="1"/>
    <w:semiHidden/>
    <w:unhideWhenUsed/>
    <w:qFormat/>
    <w:uiPriority w:val="0"/>
  </w:style>
  <w:style w:type="paragraph" w:styleId="73">
    <w:name w:val="toc 2"/>
    <w:basedOn w:val="1"/>
    <w:next w:val="1"/>
    <w:semiHidden/>
    <w:unhideWhenUsed/>
    <w:qFormat/>
    <w:uiPriority w:val="0"/>
    <w:pPr>
      <w:spacing w:after="100"/>
      <w:ind w:left="220"/>
    </w:pPr>
  </w:style>
  <w:style w:type="paragraph" w:styleId="74">
    <w:name w:val="toc 9"/>
    <w:basedOn w:val="1"/>
    <w:next w:val="1"/>
    <w:semiHidden/>
    <w:unhideWhenUsed/>
    <w:uiPriority w:val="0"/>
    <w:pPr>
      <w:spacing w:after="100"/>
      <w:ind w:left="1760"/>
    </w:pPr>
  </w:style>
  <w:style w:type="paragraph" w:styleId="75">
    <w:name w:val="Body Text 2"/>
    <w:basedOn w:val="1"/>
    <w:link w:val="103"/>
    <w:semiHidden/>
    <w:unhideWhenUsed/>
    <w:uiPriority w:val="0"/>
    <w:pPr>
      <w:spacing w:after="120"/>
      <w:ind w:left="360"/>
    </w:pPr>
  </w:style>
  <w:style w:type="paragraph" w:styleId="76">
    <w:name w:val="List 4"/>
    <w:basedOn w:val="1"/>
    <w:semiHidden/>
    <w:unhideWhenUsed/>
    <w:uiPriority w:val="0"/>
    <w:pPr>
      <w:ind w:left="1440" w:hanging="360"/>
      <w:contextualSpacing/>
    </w:pPr>
  </w:style>
  <w:style w:type="paragraph" w:styleId="77">
    <w:name w:val="List Continue 2"/>
    <w:basedOn w:val="1"/>
    <w:semiHidden/>
    <w:unhideWhenUsed/>
    <w:uiPriority w:val="0"/>
    <w:pPr>
      <w:spacing w:after="120"/>
      <w:ind w:left="720"/>
      <w:contextualSpacing/>
    </w:pPr>
  </w:style>
  <w:style w:type="paragraph" w:styleId="78">
    <w:name w:val="Message Header"/>
    <w:basedOn w:val="1"/>
    <w:link w:val="128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paragraph" w:styleId="79">
    <w:name w:val="HTML Preformatted"/>
    <w:basedOn w:val="1"/>
    <w:link w:val="123"/>
    <w:semiHidden/>
    <w:unhideWhenUsed/>
    <w:uiPriority w:val="0"/>
    <w:pPr>
      <w:spacing w:line="240" w:lineRule="auto"/>
    </w:pPr>
    <w:rPr>
      <w:rFonts w:ascii="Consolas" w:hAnsi="Consolas"/>
      <w:sz w:val="20"/>
      <w:szCs w:val="20"/>
    </w:rPr>
  </w:style>
  <w:style w:type="paragraph" w:styleId="80">
    <w:name w:val="Normal (Web)"/>
    <w:basedOn w:val="1"/>
    <w:semiHidden/>
    <w:unhideWhenUsed/>
    <w:uiPriority w:val="0"/>
    <w:rPr>
      <w:rFonts w:ascii="Times New Roman" w:hAnsi="Times New Roman" w:cs="Times New Roman"/>
      <w:sz w:val="24"/>
      <w:szCs w:val="24"/>
    </w:rPr>
  </w:style>
  <w:style w:type="paragraph" w:styleId="81">
    <w:name w:val="List Continue 3"/>
    <w:basedOn w:val="1"/>
    <w:semiHidden/>
    <w:unhideWhenUsed/>
    <w:uiPriority w:val="0"/>
    <w:pPr>
      <w:spacing w:after="120"/>
      <w:ind w:left="1080"/>
      <w:contextualSpacing/>
    </w:pPr>
  </w:style>
  <w:style w:type="paragraph" w:styleId="82">
    <w:name w:val="index 2"/>
    <w:basedOn w:val="1"/>
    <w:next w:val="1"/>
    <w:semiHidden/>
    <w:unhideWhenUsed/>
    <w:uiPriority w:val="0"/>
    <w:pPr>
      <w:spacing w:line="240" w:lineRule="auto"/>
      <w:ind w:left="440" w:hanging="220"/>
    </w:pPr>
  </w:style>
  <w:style w:type="paragraph" w:styleId="83">
    <w:name w:val="Title"/>
    <w:basedOn w:val="1"/>
    <w:next w:val="1"/>
    <w:link w:val="92"/>
    <w:qFormat/>
    <w:uiPriority w:val="0"/>
    <w:pPr>
      <w:spacing w:line="240" w:lineRule="auto"/>
      <w:ind w:right="-720"/>
      <w:jc w:val="right"/>
    </w:pPr>
    <w:rPr>
      <w:rFonts w:asciiTheme="majorHAnsi" w:hAnsiTheme="majorHAnsi" w:eastAsiaTheme="majorEastAsia" w:cstheme="majorBidi"/>
      <w:b/>
      <w:color w:val="8D002D" w:themeColor="accent1"/>
      <w:spacing w:val="5"/>
      <w:kern w:val="28"/>
      <w:sz w:val="32"/>
      <w:szCs w:val="32"/>
      <w14:textFill>
        <w14:solidFill>
          <w14:schemeClr w14:val="accent1"/>
        </w14:solidFill>
      </w14:textFill>
    </w:rPr>
  </w:style>
  <w:style w:type="paragraph" w:styleId="84">
    <w:name w:val="annotation subject"/>
    <w:basedOn w:val="29"/>
    <w:next w:val="29"/>
    <w:link w:val="109"/>
    <w:semiHidden/>
    <w:unhideWhenUsed/>
    <w:uiPriority w:val="0"/>
    <w:rPr>
      <w:b/>
      <w:bCs/>
    </w:rPr>
  </w:style>
  <w:style w:type="paragraph" w:styleId="85">
    <w:name w:val="Body Text First Indent"/>
    <w:basedOn w:val="4"/>
    <w:link w:val="102"/>
    <w:semiHidden/>
    <w:unhideWhenUsed/>
    <w:uiPriority w:val="0"/>
    <w:pPr>
      <w:spacing w:after="0"/>
      <w:ind w:firstLine="360"/>
    </w:pPr>
  </w:style>
  <w:style w:type="paragraph" w:styleId="86">
    <w:name w:val="Body Text First Indent 2"/>
    <w:basedOn w:val="75"/>
    <w:link w:val="104"/>
    <w:semiHidden/>
    <w:unhideWhenUsed/>
    <w:uiPriority w:val="0"/>
    <w:pPr>
      <w:spacing w:after="0"/>
      <w:ind w:firstLine="360"/>
    </w:pPr>
  </w:style>
  <w:style w:type="character" w:styleId="89">
    <w:name w:val="Hyperlink"/>
    <w:basedOn w:val="88"/>
    <w:unhideWhenUsed/>
    <w:uiPriority w:val="99"/>
    <w:rPr>
      <w:color w:val="002F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0">
    <w:name w:val="Heading 1 Char"/>
    <w:basedOn w:val="88"/>
    <w:link w:val="3"/>
    <w:qFormat/>
    <w:uiPriority w:val="0"/>
    <w:rPr>
      <w:rFonts w:asciiTheme="majorHAnsi" w:hAnsiTheme="majorHAnsi" w:eastAsiaTheme="majorEastAsia" w:cstheme="majorBidi"/>
      <w:b/>
      <w:bCs/>
      <w:color w:val="8D002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91">
    <w:name w:val="Header Char"/>
    <w:basedOn w:val="88"/>
    <w:link w:val="56"/>
    <w:uiPriority w:val="0"/>
    <w:rPr>
      <w:color w:val="262626" w:themeColor="text2"/>
      <w:sz w:val="18"/>
      <w:szCs w:val="18"/>
      <w14:textFill>
        <w14:solidFill>
          <w14:schemeClr w14:val="tx2"/>
        </w14:solidFill>
      </w14:textFill>
    </w:rPr>
  </w:style>
  <w:style w:type="character" w:customStyle="1" w:styleId="92">
    <w:name w:val="Title Char"/>
    <w:basedOn w:val="88"/>
    <w:link w:val="83"/>
    <w:qFormat/>
    <w:uiPriority w:val="0"/>
    <w:rPr>
      <w:rFonts w:asciiTheme="majorHAnsi" w:hAnsiTheme="majorHAnsi" w:eastAsiaTheme="majorEastAsia" w:cstheme="majorBidi"/>
      <w:b/>
      <w:color w:val="8D002D" w:themeColor="accent1"/>
      <w:spacing w:val="5"/>
      <w:kern w:val="28"/>
      <w:sz w:val="32"/>
      <w:szCs w:val="32"/>
      <w14:textFill>
        <w14:solidFill>
          <w14:schemeClr w14:val="accent1"/>
        </w14:solidFill>
      </w14:textFill>
    </w:rPr>
  </w:style>
  <w:style w:type="paragraph" w:customStyle="1" w:styleId="93">
    <w:name w:val="Contact Details"/>
    <w:basedOn w:val="1"/>
    <w:qFormat/>
    <w:uiPriority w:val="0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  <w14:textFill>
        <w14:solidFill>
          <w14:schemeClr w14:val="tx2"/>
        </w14:solidFill>
      </w14:textFill>
    </w:rPr>
  </w:style>
  <w:style w:type="paragraph" w:customStyle="1" w:styleId="94">
    <w:name w:val="Degree Details"/>
    <w:basedOn w:val="4"/>
    <w:qFormat/>
    <w:uiPriority w:val="0"/>
  </w:style>
  <w:style w:type="table" w:customStyle="1" w:styleId="95">
    <w:name w:val="CV Details"/>
    <w:basedOn w:val="8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6">
    <w:name w:val="Date Char"/>
    <w:basedOn w:val="88"/>
    <w:link w:val="49"/>
    <w:qFormat/>
    <w:uiPriority w:val="0"/>
  </w:style>
  <w:style w:type="character" w:customStyle="1" w:styleId="97">
    <w:name w:val="Body Text Char"/>
    <w:basedOn w:val="88"/>
    <w:link w:val="4"/>
    <w:semiHidden/>
    <w:qFormat/>
    <w:uiPriority w:val="0"/>
  </w:style>
  <w:style w:type="character" w:customStyle="1" w:styleId="98">
    <w:name w:val="Balloon Text Char"/>
    <w:basedOn w:val="88"/>
    <w:link w:val="53"/>
    <w:semiHidden/>
    <w:uiPriority w:val="0"/>
    <w:rPr>
      <w:rFonts w:ascii="Tahoma" w:hAnsi="Tahoma" w:cs="Tahoma"/>
      <w:sz w:val="16"/>
      <w:szCs w:val="16"/>
    </w:rPr>
  </w:style>
  <w:style w:type="character" w:customStyle="1" w:styleId="99">
    <w:name w:val="Footer Char"/>
    <w:basedOn w:val="88"/>
    <w:link w:val="54"/>
    <w:uiPriority w:val="0"/>
  </w:style>
  <w:style w:type="paragraph" w:customStyle="1" w:styleId="100">
    <w:name w:val="Bibliography"/>
    <w:basedOn w:val="1"/>
    <w:next w:val="1"/>
    <w:semiHidden/>
    <w:unhideWhenUsed/>
    <w:uiPriority w:val="0"/>
  </w:style>
  <w:style w:type="character" w:customStyle="1" w:styleId="101">
    <w:name w:val="Body Text 3 Char"/>
    <w:basedOn w:val="88"/>
    <w:link w:val="32"/>
    <w:semiHidden/>
    <w:uiPriority w:val="0"/>
    <w:rPr>
      <w:sz w:val="16"/>
      <w:szCs w:val="16"/>
    </w:rPr>
  </w:style>
  <w:style w:type="character" w:customStyle="1" w:styleId="102">
    <w:name w:val="Body Text First Indent Char"/>
    <w:basedOn w:val="97"/>
    <w:link w:val="85"/>
    <w:semiHidden/>
    <w:uiPriority w:val="0"/>
  </w:style>
  <w:style w:type="character" w:customStyle="1" w:styleId="103">
    <w:name w:val="Body Text 2 Char"/>
    <w:basedOn w:val="88"/>
    <w:link w:val="75"/>
    <w:semiHidden/>
    <w:uiPriority w:val="0"/>
  </w:style>
  <w:style w:type="character" w:customStyle="1" w:styleId="104">
    <w:name w:val="Body Text First Indent 2 Char"/>
    <w:basedOn w:val="103"/>
    <w:link w:val="86"/>
    <w:semiHidden/>
    <w:uiPriority w:val="0"/>
  </w:style>
  <w:style w:type="character" w:customStyle="1" w:styleId="105">
    <w:name w:val="Body Text Indent 2 Char"/>
    <w:basedOn w:val="88"/>
    <w:link w:val="50"/>
    <w:semiHidden/>
    <w:uiPriority w:val="0"/>
  </w:style>
  <w:style w:type="character" w:customStyle="1" w:styleId="106">
    <w:name w:val="Body Text Indent 3 Char"/>
    <w:basedOn w:val="88"/>
    <w:link w:val="69"/>
    <w:semiHidden/>
    <w:uiPriority w:val="0"/>
    <w:rPr>
      <w:sz w:val="16"/>
      <w:szCs w:val="16"/>
    </w:rPr>
  </w:style>
  <w:style w:type="character" w:customStyle="1" w:styleId="107">
    <w:name w:val="Closing Char"/>
    <w:basedOn w:val="88"/>
    <w:link w:val="33"/>
    <w:semiHidden/>
    <w:uiPriority w:val="0"/>
  </w:style>
  <w:style w:type="character" w:customStyle="1" w:styleId="108">
    <w:name w:val="Comment Text Char"/>
    <w:basedOn w:val="88"/>
    <w:link w:val="29"/>
    <w:semiHidden/>
    <w:uiPriority w:val="0"/>
    <w:rPr>
      <w:sz w:val="20"/>
      <w:szCs w:val="20"/>
    </w:rPr>
  </w:style>
  <w:style w:type="character" w:customStyle="1" w:styleId="109">
    <w:name w:val="Comment Subject Char"/>
    <w:basedOn w:val="108"/>
    <w:link w:val="84"/>
    <w:semiHidden/>
    <w:uiPriority w:val="0"/>
    <w:rPr>
      <w:b/>
      <w:bCs/>
      <w:sz w:val="20"/>
      <w:szCs w:val="20"/>
    </w:rPr>
  </w:style>
  <w:style w:type="character" w:customStyle="1" w:styleId="110">
    <w:name w:val="Document Map Char"/>
    <w:basedOn w:val="88"/>
    <w:link w:val="27"/>
    <w:semiHidden/>
    <w:uiPriority w:val="0"/>
    <w:rPr>
      <w:rFonts w:ascii="Tahoma" w:hAnsi="Tahoma" w:cs="Tahoma"/>
      <w:sz w:val="16"/>
      <w:szCs w:val="16"/>
    </w:rPr>
  </w:style>
  <w:style w:type="character" w:customStyle="1" w:styleId="111">
    <w:name w:val="E-mail Signature Char"/>
    <w:basedOn w:val="88"/>
    <w:link w:val="20"/>
    <w:semiHidden/>
    <w:uiPriority w:val="0"/>
  </w:style>
  <w:style w:type="character" w:customStyle="1" w:styleId="112">
    <w:name w:val="Endnote Text Char"/>
    <w:basedOn w:val="88"/>
    <w:link w:val="51"/>
    <w:semiHidden/>
    <w:uiPriority w:val="0"/>
    <w:rPr>
      <w:sz w:val="20"/>
      <w:szCs w:val="20"/>
    </w:rPr>
  </w:style>
  <w:style w:type="character" w:customStyle="1" w:styleId="113">
    <w:name w:val="Footnote Text Char"/>
    <w:basedOn w:val="88"/>
    <w:link w:val="66"/>
    <w:semiHidden/>
    <w:uiPriority w:val="0"/>
    <w:rPr>
      <w:sz w:val="20"/>
      <w:szCs w:val="20"/>
    </w:rPr>
  </w:style>
  <w:style w:type="character" w:customStyle="1" w:styleId="114">
    <w:name w:val="Heading 2 Char"/>
    <w:basedOn w:val="88"/>
    <w:link w:val="5"/>
    <w:semiHidden/>
    <w:uiPriority w:val="0"/>
    <w:rPr>
      <w:rFonts w:asciiTheme="majorHAnsi" w:hAnsiTheme="majorHAnsi" w:eastAsiaTheme="majorEastAsia" w:cstheme="majorBidi"/>
      <w:b/>
      <w:bCs/>
      <w:color w:val="8D002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15">
    <w:name w:val="Heading 3 Char"/>
    <w:basedOn w:val="88"/>
    <w:link w:val="6"/>
    <w:semiHidden/>
    <w:uiPriority w:val="0"/>
    <w:rPr>
      <w:rFonts w:asciiTheme="majorHAnsi" w:hAnsiTheme="majorHAnsi" w:eastAsiaTheme="majorEastAsia" w:cstheme="majorBidi"/>
      <w:b/>
      <w:bCs/>
      <w:color w:val="8D002D" w:themeColor="accent1"/>
      <w14:textFill>
        <w14:solidFill>
          <w14:schemeClr w14:val="accent1"/>
        </w14:solidFill>
      </w14:textFill>
    </w:rPr>
  </w:style>
  <w:style w:type="character" w:customStyle="1" w:styleId="116">
    <w:name w:val="Heading 4 Char"/>
    <w:basedOn w:val="88"/>
    <w:link w:val="7"/>
    <w:semiHidden/>
    <w:uiPriority w:val="0"/>
    <w:rPr>
      <w:rFonts w:asciiTheme="majorHAnsi" w:hAnsiTheme="majorHAnsi" w:eastAsiaTheme="majorEastAsia" w:cstheme="majorBidi"/>
      <w:b/>
      <w:bCs/>
      <w:i/>
      <w:iCs/>
      <w:color w:val="8D002D" w:themeColor="accent1"/>
      <w14:textFill>
        <w14:solidFill>
          <w14:schemeClr w14:val="accent1"/>
        </w14:solidFill>
      </w14:textFill>
    </w:rPr>
  </w:style>
  <w:style w:type="character" w:customStyle="1" w:styleId="117">
    <w:name w:val="Heading 5 Char"/>
    <w:basedOn w:val="88"/>
    <w:link w:val="8"/>
    <w:semiHidden/>
    <w:qFormat/>
    <w:uiPriority w:val="0"/>
    <w:rPr>
      <w:rFonts w:asciiTheme="majorHAnsi" w:hAnsiTheme="majorHAnsi" w:eastAsiaTheme="majorEastAsia" w:cstheme="majorBidi"/>
      <w:color w:val="470017" w:themeColor="accent1" w:themeShade="80"/>
    </w:rPr>
  </w:style>
  <w:style w:type="character" w:customStyle="1" w:styleId="118">
    <w:name w:val="Heading 6 Char"/>
    <w:basedOn w:val="88"/>
    <w:link w:val="9"/>
    <w:semiHidden/>
    <w:uiPriority w:val="0"/>
    <w:rPr>
      <w:rFonts w:asciiTheme="majorHAnsi" w:hAnsiTheme="majorHAnsi" w:eastAsiaTheme="majorEastAsia" w:cstheme="majorBidi"/>
      <w:i/>
      <w:iCs/>
      <w:color w:val="470017" w:themeColor="accent1" w:themeShade="80"/>
    </w:rPr>
  </w:style>
  <w:style w:type="character" w:customStyle="1" w:styleId="119">
    <w:name w:val="Heading 7 Char"/>
    <w:basedOn w:val="88"/>
    <w:link w:val="10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0">
    <w:name w:val="Heading 8 Char"/>
    <w:basedOn w:val="88"/>
    <w:link w:val="11"/>
    <w:semiHidden/>
    <w:uiPriority w:val="0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1">
    <w:name w:val="Heading 9 Char"/>
    <w:basedOn w:val="88"/>
    <w:link w:val="12"/>
    <w:semiHidden/>
    <w:uiPriority w:val="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2">
    <w:name w:val="HTML Address Char"/>
    <w:basedOn w:val="88"/>
    <w:link w:val="40"/>
    <w:semiHidden/>
    <w:uiPriority w:val="0"/>
    <w:rPr>
      <w:i/>
      <w:iCs/>
    </w:rPr>
  </w:style>
  <w:style w:type="character" w:customStyle="1" w:styleId="123">
    <w:name w:val="HTML Preformatted Char"/>
    <w:basedOn w:val="88"/>
    <w:link w:val="79"/>
    <w:semiHidden/>
    <w:uiPriority w:val="0"/>
    <w:rPr>
      <w:rFonts w:ascii="Consolas" w:hAnsi="Consolas"/>
      <w:sz w:val="20"/>
      <w:szCs w:val="20"/>
    </w:rPr>
  </w:style>
  <w:style w:type="paragraph" w:styleId="124">
    <w:name w:val="Intense Quote"/>
    <w:basedOn w:val="1"/>
    <w:next w:val="1"/>
    <w:link w:val="125"/>
    <w:qFormat/>
    <w:uiPriority w:val="0"/>
    <w:pPr>
      <w:pBdr>
        <w:bottom w:val="single" w:color="8D002D" w:themeColor="accent1" w:sz="4" w:space="4"/>
      </w:pBdr>
      <w:spacing w:before="200" w:after="280"/>
      <w:ind w:left="936" w:right="936"/>
    </w:pPr>
    <w:rPr>
      <w:b/>
      <w:bCs/>
      <w:i/>
      <w:iCs/>
      <w:color w:val="8D002D" w:themeColor="accent1"/>
      <w14:textFill>
        <w14:solidFill>
          <w14:schemeClr w14:val="accent1"/>
        </w14:solidFill>
      </w14:textFill>
    </w:rPr>
  </w:style>
  <w:style w:type="character" w:customStyle="1" w:styleId="125">
    <w:name w:val="Intense Quote Char"/>
    <w:basedOn w:val="88"/>
    <w:link w:val="124"/>
    <w:uiPriority w:val="0"/>
    <w:rPr>
      <w:b/>
      <w:bCs/>
      <w:i/>
      <w:iCs/>
      <w:color w:val="8D002D" w:themeColor="accent1"/>
      <w14:textFill>
        <w14:solidFill>
          <w14:schemeClr w14:val="accent1"/>
        </w14:solidFill>
      </w14:textFill>
    </w:rPr>
  </w:style>
  <w:style w:type="paragraph" w:styleId="126">
    <w:name w:val="List Paragraph"/>
    <w:basedOn w:val="1"/>
    <w:qFormat/>
    <w:uiPriority w:val="34"/>
    <w:pPr>
      <w:ind w:left="720"/>
      <w:contextualSpacing/>
    </w:pPr>
  </w:style>
  <w:style w:type="character" w:customStyle="1" w:styleId="127">
    <w:name w:val="Macro Text Char"/>
    <w:basedOn w:val="88"/>
    <w:link w:val="2"/>
    <w:semiHidden/>
    <w:uiPriority w:val="0"/>
    <w:rPr>
      <w:rFonts w:ascii="Consolas" w:hAnsi="Consolas"/>
      <w:sz w:val="20"/>
      <w:szCs w:val="20"/>
    </w:rPr>
  </w:style>
  <w:style w:type="character" w:customStyle="1" w:styleId="128">
    <w:name w:val="Message Header Char"/>
    <w:basedOn w:val="88"/>
    <w:link w:val="78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129">
    <w:name w:val="No Spacing"/>
    <w:qFormat/>
    <w:uiPriority w:val="0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0">
    <w:name w:val="Note Heading Char"/>
    <w:basedOn w:val="88"/>
    <w:link w:val="17"/>
    <w:semiHidden/>
    <w:uiPriority w:val="0"/>
  </w:style>
  <w:style w:type="character" w:customStyle="1" w:styleId="131">
    <w:name w:val="Plain Text Char"/>
    <w:basedOn w:val="88"/>
    <w:link w:val="44"/>
    <w:semiHidden/>
    <w:uiPriority w:val="0"/>
    <w:rPr>
      <w:rFonts w:ascii="Consolas" w:hAnsi="Consolas"/>
      <w:sz w:val="21"/>
      <w:szCs w:val="21"/>
    </w:rPr>
  </w:style>
  <w:style w:type="paragraph" w:styleId="132">
    <w:name w:val="Quote"/>
    <w:basedOn w:val="1"/>
    <w:next w:val="1"/>
    <w:link w:val="133"/>
    <w:qFormat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3">
    <w:name w:val="Quote Char"/>
    <w:basedOn w:val="88"/>
    <w:link w:val="132"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34">
    <w:name w:val="Salutation Char"/>
    <w:basedOn w:val="88"/>
    <w:link w:val="31"/>
    <w:semiHidden/>
    <w:uiPriority w:val="0"/>
  </w:style>
  <w:style w:type="character" w:customStyle="1" w:styleId="135">
    <w:name w:val="Signature Char"/>
    <w:basedOn w:val="88"/>
    <w:link w:val="57"/>
    <w:semiHidden/>
    <w:uiPriority w:val="0"/>
  </w:style>
  <w:style w:type="character" w:customStyle="1" w:styleId="136">
    <w:name w:val="Subtitle Char"/>
    <w:basedOn w:val="88"/>
    <w:link w:val="63"/>
    <w:uiPriority w:val="0"/>
    <w:rPr>
      <w:rFonts w:asciiTheme="majorHAnsi" w:hAnsiTheme="majorHAnsi" w:eastAsiaTheme="majorEastAsia" w:cstheme="majorBidi"/>
      <w:i/>
      <w:iCs/>
      <w:color w:val="8D002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37">
    <w:name w:val="TOC Heading"/>
    <w:basedOn w:val="3"/>
    <w:next w:val="1"/>
    <w:semiHidden/>
    <w:unhideWhenUsed/>
    <w:qFormat/>
    <w:uiPriority w:val="0"/>
    <w:pPr>
      <w:spacing w:before="480" w:after="0" w:line="300" w:lineRule="auto"/>
      <w:ind w:left="0"/>
      <w:outlineLvl w:val="9"/>
    </w:pPr>
    <w:rPr>
      <w:color w:val="6A0022" w:themeColor="accent1" w:themeShade="BF"/>
      <w:sz w:val="28"/>
      <w:szCs w:val="28"/>
    </w:rPr>
  </w:style>
  <w:style w:type="paragraph" w:customStyle="1" w:styleId="138">
    <w:name w:val="E07B7D7F175CEC4A8811D4A5CF0DC87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glossaryDocument" Target="glossary/document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&#23548;&#24072;&#20449;&#24687;\Macintosh%20HD:Applications:Microsoft%20Office%202011:Office:Media:Templates:Print%20Layout%20View:Resumes:Vitae.dotx" TargetMode="External"/></Relationships>
</file>

<file path=word/glossary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numbering" Target="numbering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45B89D619D49448BFCA89EEE28A41D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D25C4E-5C5E-BE40-9AB8-FCAF69C6655C}"/>
      </w:docPartPr>
      <w:docPartBody>
        <w:p>
          <w:pPr>
            <w:pStyle w:val="81"/>
          </w:pPr>
          <w:r>
            <w:t>Integer eleifend diam eu diam. Nam hendrerit. Nunc id nisi.</w:t>
          </w:r>
        </w:p>
      </w:docPartBody>
    </w:docPart>
    <w:docPart>
      <w:docPartPr>
        <w:name w:val="538ABDB7A2D42F40A7D25C38DCAD1F8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E0EFBE-FD7D-FD44-82B0-8618D6AE24E4}"/>
      </w:docPartPr>
      <w:docPartBody>
        <w:p>
          <w:pPr>
            <w:pStyle w:val="82"/>
          </w:pPr>
          <w:r>
            <w:t xml:space="preserve">Etiam cursus suscipit enim. Nulla facilisi. </w:t>
          </w:r>
        </w:p>
      </w:docPartBody>
    </w:docPart>
    <w:docPart>
      <w:docPartPr>
        <w:name w:val="EE1C471DB9396245A3ADFC3A003D2A2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133033-48EA-2F4F-B4BB-4BCEE28E4D01}"/>
      </w:docPartPr>
      <w:docPartBody>
        <w:p>
          <w:pPr>
            <w:pStyle w:val="27"/>
          </w:pPr>
          <w:r>
            <w:t>Pellentesque condimentum est et elit. Cras adipiscing scelerisque sem. Sed facilisis. Nullam ac mauris. Donec a neque. Nulla facilisi. Cras et justo.</w:t>
          </w:r>
        </w:p>
        <w:p>
          <w:pPr>
            <w:pStyle w:val="27"/>
          </w:pPr>
          <w:r>
            <w:t>Etiam egestas, urna egestas commodo pellentesque, nisl urna ullamcorper enim, vitae tristique dolor purus sed lectus.</w:t>
          </w:r>
        </w:p>
        <w:p>
          <w:pPr>
            <w:pStyle w:val="27"/>
          </w:pPr>
          <w:r>
            <w:t>Mauris commodo feugiat lacus. Integer facilisis justo eu turpis. Suspendisse a lorem quis arcu facilisis interdum.</w:t>
          </w:r>
        </w:p>
        <w:p>
          <w:pPr>
            <w:pStyle w:val="87"/>
          </w:pPr>
          <w:r>
            <w:t>Cras ornare ipsum nec augue. Proin pharetra. Nunc gravida eros eget felis.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5A5E08"/>
    <w:multiLevelType w:val="multilevel"/>
    <w:tmpl w:val="5B5A5E08"/>
    <w:lvl w:ilvl="0" w:tentative="0">
      <w:start w:val="1"/>
      <w:numFmt w:val="bullet"/>
      <w:pStyle w:val="26"/>
      <w:lvlText w:val="•"/>
      <w:lvlJc w:val="left"/>
      <w:pPr>
        <w:ind w:left="360" w:hanging="360"/>
      </w:pPr>
      <w:rPr>
        <w:rFonts w:hint="default" w:ascii="Bell MT" w:hAnsi="Bell MT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2B"/>
    <w:rsid w:val="008634B4"/>
    <w:rsid w:val="00B16D72"/>
    <w:rsid w:val="00B40A72"/>
    <w:rsid w:val="00F90944"/>
    <w:rsid w:val="00FD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List Bullet"/>
    <w:lsdException w:unhideWhenUsed="0" w:uiPriority="0" w:semiHidden="0" w:name="List Bullet 2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589E3A6DD442B64FA7E2E5CA14288CBD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">
    <w:name w:val="E17BA3D2161BBB42AFE7A0D4FB2BA9E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">
    <w:name w:val="5FE856C3FDD0D74FA9E6128D67A2B168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">
    <w:name w:val="B36BE969C0599744B4AE9B154181708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">
    <w:name w:val="28680C8ED2DAE34AB9DD72E52554209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9">
    <w:name w:val="4C9AE1F3D0F7B64496E43C94A796CC39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0">
    <w:name w:val="8CBED5FCC571B14989E5CB615CA0C41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1">
    <w:name w:val="60E02BF4CA03A54AAEBF3E121009BF7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2">
    <w:name w:val="2E28F9022A9ED147B030EDBFDF5520F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3">
    <w:name w:val="C090F0C827B8E84D9576E4A1C31C413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4">
    <w:name w:val="DF79970DCA00584BB4731CF1A30746A3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5">
    <w:name w:val="E07B7D7F175CEC4A8811D4A5CF0DC87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6">
    <w:name w:val="D5A07ED60115C541AB51D102B717701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7">
    <w:name w:val="5B8B6469896CD94296EA3B951559C44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8">
    <w:name w:val="A5FCC1C6B2115B42ADD44E1FFAB9EA31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19">
    <w:name w:val="15838832B000404B8DF898F6D243513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0">
    <w:name w:val="31F58DA21897DA4EBBD6378CF959040F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1">
    <w:name w:val="889B12382CE47444ADB80A33F861CFCC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2">
    <w:name w:val="BF114E0877C07A429CB3819B0ED13228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3">
    <w:name w:val="2D3B7C6A7094C04C8B5B0A80C093AFC5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4">
    <w:name w:val="674B85B24A378F48AC7194EBA0E531D4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5">
    <w:name w:val="04269B2A21DE5A49B93448E112984431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styleId="26">
    <w:name w:val="List Bullet"/>
    <w:basedOn w:val="1"/>
    <w:uiPriority w:val="0"/>
    <w:pPr>
      <w:numPr>
        <w:ilvl w:val="0"/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27">
    <w:name w:val="List Bullet 2"/>
    <w:basedOn w:val="26"/>
    <w:uiPriority w:val="0"/>
    <w:pPr>
      <w:spacing w:after="220"/>
    </w:pPr>
  </w:style>
  <w:style w:type="paragraph" w:customStyle="1" w:styleId="28">
    <w:name w:val="6FFA4E12BF00B74C97E32139D8C78D73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29">
    <w:name w:val="13E2C04BEEC9F847BA963972B29441C8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0">
    <w:name w:val="173EFE20A904B74AA3698F83659074D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1">
    <w:name w:val="F2B40FD70D1BC349B295644C72126C7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2">
    <w:name w:val="D48560F75277904F82057542EC47277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3">
    <w:name w:val="E80C1742E8FAF447A250352CA6C04CE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4">
    <w:name w:val="B5F213CEDB5129499B10CD98A8AE7E2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5">
    <w:name w:val="85DE5154D4DEF6429689CBED57912A6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6">
    <w:name w:val="C5B8BBB0B6CA4948846A53170EF7F6DF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7">
    <w:name w:val="1C84EE65A4E522418027615DAD3EF9DB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8">
    <w:name w:val="B1C4C1331CAEC647A5BFE8DB59352A0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39">
    <w:name w:val="938F8C2A224D6040B9302FA57CB70EC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0">
    <w:name w:val="8C32616D3DE5CB42A0B7EB4420C7311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1">
    <w:name w:val="2328F8E008698A419E712705CA53DE4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2">
    <w:name w:val="5D522DE354459140835B9BC6C665A28C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3">
    <w:name w:val="838293D2FF99C341BCE6AE2295595EFB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4">
    <w:name w:val="A288D7AC1CB0AF4BBEC5055244EA17F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5">
    <w:name w:val="AF971D8657A30C4F997AB2ADEE68679D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6">
    <w:name w:val="C35A5E9D3190DC4B92E14A811937DBF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7">
    <w:name w:val="AF3BC29E06B10943A028964D5EB1C76D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8">
    <w:name w:val="7A180F5E37D1CF468E557557E4A0B5D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49">
    <w:name w:val="7D3AE0B4843E60448BC61696EA30678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0">
    <w:name w:val="D9246B9C66BE0E41857E9F23BF4CCAF5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1">
    <w:name w:val="20C0B9B76BF64C4983FFF14A75CD2C8B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2">
    <w:name w:val="2D022017A1FBCA45A6A2F18890EEFDDD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3">
    <w:name w:val="897662DF7F460542B412A7F4F3DD6A6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4">
    <w:name w:val="936E6EB32A16254CAF717099CBCD0539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5">
    <w:name w:val="D8BD29D8DA00284C852F836A7464ACC6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6">
    <w:name w:val="3D619E687DE06F449BA523BC97F51EC1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7">
    <w:name w:val="201DF4F49FE3684E8548B81382E3B7A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8">
    <w:name w:val="80F8926064E38C419F5D0148EADFB364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59">
    <w:name w:val="AE72F18C8269624D94C9CB6345759C9B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0">
    <w:name w:val="8B0FBA46215AE0468AEBA80DF6C75CC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1">
    <w:name w:val="2063DA8A6F7D274DB6D53AF910C9D225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2">
    <w:name w:val="40B2DDF99F83804A8E4EE90FE2B7CF2C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3">
    <w:name w:val="29DE2D7FADD0274EBAA4EB6DC7D1F56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4">
    <w:name w:val="8198B11B53834B478DB4160603C11CEC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5">
    <w:name w:val="26BBAF69AD4D814B95CAC2D7F21205E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6">
    <w:name w:val="FF9346F2E66DA44A811CFD6825CFAF24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7">
    <w:name w:val="5918F680CF636847932B9DDCE02A64D0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8">
    <w:name w:val="2B5425B9BE6F8745999BDB0A5E8E40C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69">
    <w:name w:val="70B22A14BD8E0F41BB24268C1A2DDFA4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0">
    <w:name w:val="1F3ACE669A9D5448875CB268A8300D97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1">
    <w:name w:val="4F91DBB98A0FD34E885BE7680F575BD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2">
    <w:name w:val="6B2AFAA50E1DDA40A1F645131C30AFE3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3">
    <w:name w:val="9560104E7BB38641804CBEF0E6283171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4">
    <w:name w:val="3EDE5B23818E9C48A60462E7D38EFBB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5">
    <w:name w:val="E2C349BE3E57684A8E04CD3C7D0C5BA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6">
    <w:name w:val="02575A42FF9F544097587C2368760ED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7">
    <w:name w:val="EC7DE0F411AA474B8CF523B08C973CB8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8">
    <w:name w:val="79C7F0A69E0B99489A5F4DEECE3FE36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79">
    <w:name w:val="C30181942D779D4681554310172EFE34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0">
    <w:name w:val="245F7AAD97E75D4DBE00424CC42A576F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1">
    <w:name w:val="D45B89D619D49448BFCA89EEE28A41D8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2">
    <w:name w:val="538ABDB7A2D42F40A7D25C38DCAD1F8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3">
    <w:name w:val="1B6F717E0D4DFE46A8F49FF559D3C755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4">
    <w:name w:val="4C15BC490DAF8C43B45B8EDE06B6710A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5">
    <w:name w:val="B41D2364EEE2804FA01EB4BF5D5F60CE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6">
    <w:name w:val="21B50FFF51A44B4D8C1E8EED3252ED9D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  <w:style w:type="paragraph" w:customStyle="1" w:styleId="87">
    <w:name w:val="EE1C471DB9396245A3ADFC3A003D2A22"/>
    <w:uiPriority w:val="0"/>
    <w:rPr>
      <w:rFonts w:eastAsia="宋体" w:asciiTheme="minorHAnsi" w:hAnsiTheme="minorHAnsi" w:cstheme="minorBidi"/>
      <w:sz w:val="24"/>
      <w:szCs w:val="24"/>
      <w:lang w:val="en-US" w:eastAsia="ja-JP" w:bidi="ar-SA"/>
    </w:rPr>
  </w:style>
</w:style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Vitae.dotx</Template>
  <Pages>3</Pages>
  <Words>460</Words>
  <Characters>2625</Characters>
  <Lines>21</Lines>
  <Paragraphs>6</Paragraphs>
  <TotalTime>0</TotalTime>
  <ScaleCrop>false</ScaleCrop>
  <LinksUpToDate>false</LinksUpToDate>
  <CharactersWithSpaces>3079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2022-09-09T09:54:00Z</dcterms:created>
  <dc:creator>Jin Chen</dc:creator>
  <cp:lastModifiedBy>嘉卉</cp:lastModifiedBy>
  <cp:lastPrinted>2021-11-23T09:13:00Z</cp:lastPrinted>
  <dcterms:modified xsi:type="dcterms:W3CDTF">2022-09-13T04:30:50Z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4015D2BA69214D71939872535BA3FEF2</vt:lpwstr>
  </property>
</Properties>
</file>