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60" w:hanging="36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t>个人简历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导师的个人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情况概况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唐天乐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男，198</w:t>
      </w:r>
      <w:r>
        <w:rPr>
          <w:rFonts w:ascii="Times New Roman" w:hAnsi="Times New Roman" w:eastAsia="宋体" w:cs="Times New Roman"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年出生，理学</w:t>
      </w:r>
      <w:r>
        <w:rPr>
          <w:rFonts w:ascii="Times New Roman" w:hAnsi="Times New Roman" w:eastAsia="宋体" w:cs="Times New Roman"/>
          <w:sz w:val="24"/>
          <w:szCs w:val="24"/>
        </w:rPr>
        <w:t>博士，</w:t>
      </w:r>
      <w:r>
        <w:rPr>
          <w:rFonts w:hint="eastAsia" w:ascii="Times New Roman" w:hAnsi="Times New Roman" w:eastAsia="宋体" w:cs="Times New Roman"/>
          <w:sz w:val="24"/>
          <w:szCs w:val="24"/>
        </w:rPr>
        <w:t>副</w:t>
      </w:r>
      <w:r>
        <w:rPr>
          <w:rFonts w:ascii="Times New Roman" w:hAnsi="Times New Roman" w:eastAsia="宋体" w:cs="Times New Roman"/>
          <w:sz w:val="24"/>
          <w:szCs w:val="24"/>
        </w:rPr>
        <w:t>教授，</w:t>
      </w:r>
      <w:r>
        <w:rPr>
          <w:rFonts w:hint="eastAsia" w:ascii="Times New Roman" w:hAnsi="Times New Roman" w:eastAsia="宋体" w:cs="Times New Roman"/>
          <w:sz w:val="24"/>
          <w:szCs w:val="24"/>
        </w:rPr>
        <w:t>瑞典哥德堡大学博士后，海南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医学院科技处副处长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热带医学院</w:t>
      </w:r>
      <w:r>
        <w:rPr>
          <w:rFonts w:hint="eastAsia" w:ascii="Times New Roman" w:hAnsi="Times New Roman" w:eastAsia="宋体" w:cs="Times New Roman"/>
          <w:sz w:val="24"/>
          <w:szCs w:val="24"/>
        </w:rPr>
        <w:t>环境生态学教研室副主任（主持工作）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第28届海南青年五四奖章获得者</w:t>
      </w:r>
      <w:r>
        <w:rPr>
          <w:rFonts w:hint="eastAsia" w:ascii="Times New Roman" w:hAnsi="Times New Roman" w:eastAsia="宋体" w:cs="Times New Roman"/>
          <w:sz w:val="24"/>
          <w:szCs w:val="24"/>
        </w:rPr>
        <w:t>。本人的研究方向为利用模式生物</w:t>
      </w:r>
      <w:r>
        <w:rPr>
          <w:rFonts w:ascii="Times New Roman" w:hAnsi="Times New Roman" w:eastAsia="宋体" w:cs="Times New Roman"/>
          <w:sz w:val="24"/>
          <w:szCs w:val="24"/>
        </w:rPr>
        <w:t>(细胞，斑马鱼，昆虫等)进行外源性环境化合物毒理评价以及机制研究，</w:t>
      </w:r>
      <w:r>
        <w:rPr>
          <w:rFonts w:hint="eastAsia" w:ascii="Times New Roman" w:hAnsi="Times New Roman" w:eastAsia="宋体" w:cs="Times New Roman"/>
          <w:sz w:val="24"/>
          <w:szCs w:val="24"/>
        </w:rPr>
        <w:t>基于分子生物学，组学，以及生物信息学手段探讨生物体分子毒性机制，</w:t>
      </w:r>
      <w:r>
        <w:rPr>
          <w:rFonts w:ascii="Times New Roman" w:hAnsi="Times New Roman" w:eastAsia="宋体" w:cs="Times New Roman"/>
          <w:sz w:val="24"/>
          <w:szCs w:val="24"/>
        </w:rPr>
        <w:t>已在International Journal of Environmental Research and Public Health，Toxicology Research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，Environmental Science And Pollution Research</w:t>
      </w:r>
      <w:r>
        <w:rPr>
          <w:rFonts w:ascii="Times New Roman" w:hAnsi="Times New Roman" w:eastAsia="宋体" w:cs="Times New Roman"/>
          <w:sz w:val="24"/>
          <w:szCs w:val="24"/>
        </w:rPr>
        <w:t>以及生态毒理学报等国内外权威期刊发表多篇</w:t>
      </w:r>
      <w:r>
        <w:rPr>
          <w:rFonts w:hint="eastAsia" w:ascii="Times New Roman" w:hAnsi="Times New Roman" w:eastAsia="宋体" w:cs="Times New Roman"/>
          <w:sz w:val="24"/>
          <w:szCs w:val="24"/>
        </w:rPr>
        <w:t>分子</w:t>
      </w:r>
      <w:r>
        <w:rPr>
          <w:rFonts w:ascii="Times New Roman" w:hAnsi="Times New Roman" w:eastAsia="宋体" w:cs="Times New Roman"/>
          <w:sz w:val="24"/>
          <w:szCs w:val="24"/>
        </w:rPr>
        <w:t>毒理学相关论文</w:t>
      </w:r>
      <w:r>
        <w:rPr>
          <w:rFonts w:hint="eastAsia" w:ascii="Times New Roman" w:hAnsi="Times New Roman" w:eastAsia="宋体" w:cs="Times New Roman"/>
          <w:sz w:val="24"/>
          <w:szCs w:val="24"/>
        </w:rPr>
        <w:t>。目前</w:t>
      </w:r>
      <w:r>
        <w:rPr>
          <w:rFonts w:ascii="Times New Roman" w:hAnsi="Times New Roman" w:eastAsia="宋体" w:cs="Times New Roman"/>
          <w:sz w:val="24"/>
          <w:szCs w:val="24"/>
        </w:rPr>
        <w:t>发表科研论文30余篇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现</w:t>
      </w:r>
      <w:r>
        <w:rPr>
          <w:rFonts w:hint="eastAsia" w:ascii="Times New Roman" w:hAnsi="Times New Roman" w:eastAsia="宋体" w:cs="Times New Roman"/>
          <w:sz w:val="24"/>
          <w:szCs w:val="24"/>
        </w:rPr>
        <w:t>主持国家自然科学基金项目1项，海南省基础与应用基础研究计划（自然科学领域）高层次人才项目</w:t>
      </w:r>
      <w:r>
        <w:rPr>
          <w:rFonts w:ascii="Times New Roman" w:hAnsi="Times New Roman" w:eastAsia="宋体" w:cs="Times New Roman"/>
          <w:sz w:val="24"/>
          <w:szCs w:val="24"/>
        </w:rPr>
        <w:t>1项，主持完成海南省自然科学基金面上项目1项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海南省科协青年科技人才学术创新计划项目1项</w:t>
      </w:r>
      <w:r>
        <w:rPr>
          <w:rFonts w:hint="eastAsia" w:ascii="Times New Roman" w:hAnsi="Times New Roman" w:eastAsia="宋体" w:cs="Times New Roman"/>
          <w:sz w:val="24"/>
          <w:szCs w:val="24"/>
        </w:rPr>
        <w:t>以及海南医学院科研培育基金1项。另外，还参与国家自然科学基金</w:t>
      </w:r>
      <w:r>
        <w:rPr>
          <w:rFonts w:ascii="Times New Roman" w:hAnsi="Times New Roman" w:eastAsia="宋体" w:cs="Times New Roman"/>
          <w:sz w:val="24"/>
          <w:szCs w:val="24"/>
        </w:rPr>
        <w:t>5项，海南省重点研发计划课题1项，出版专著2部，已获得国家发明专利授权2项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意大利国家发明专利授权2项</w:t>
      </w:r>
      <w:r>
        <w:rPr>
          <w:rFonts w:ascii="Times New Roman" w:hAnsi="Times New Roman" w:eastAsia="宋体" w:cs="Times New Roman"/>
          <w:sz w:val="24"/>
          <w:szCs w:val="24"/>
        </w:rPr>
        <w:t>，申请发明专利4项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研究方向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分子毒理学机制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近年</w:t>
      </w:r>
      <w:r>
        <w:rPr>
          <w:rFonts w:ascii="Times New Roman" w:hAnsi="Times New Roman" w:eastAsia="宋体" w:cs="Times New Roman"/>
          <w:b/>
          <w:sz w:val="24"/>
          <w:szCs w:val="24"/>
        </w:rPr>
        <w:t>发表的学术论文和专著</w:t>
      </w:r>
    </w:p>
    <w:p>
      <w:pPr>
        <w:pStyle w:val="11"/>
        <w:numPr>
          <w:numId w:val="0"/>
        </w:numPr>
        <w:spacing w:line="440" w:lineRule="exact"/>
        <w:ind w:leftChars="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[1]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 HYPERLINK "https://link.springer.com/article/10.1007/s11356-022-20700-5" \l "auth-Zhencui-Wang" </w:instrTex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Zhencui Wang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 xml:space="preserve">;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 HYPERLINK "https://link.springer.com/article/10.1007/s11356-022-20700-5" \l "auth-Yuanjiao-Wang" </w:instrTex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Yuanjiao Wang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; 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instrText xml:space="preserve"> HYPERLINK "https://link.springer.com/article/10.1007/s11356-022-20700-5" \l "auth-Tianle-Tang" </w:instrTex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Tianle Tang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*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; Preparation and photocatalytic application of terbium and sulfur co-doped titanium nanomaterials,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Environmental Science And Pollution Research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,2022,https://doi.org/10.1007/s11356-022-20700-5.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]</w:t>
      </w:r>
      <w: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Yanling Liao</w:t>
      </w:r>
      <w:bookmarkStart w:id="0" w:name="OLE_LINK1"/>
      <w:r>
        <w:rPr>
          <w:rFonts w:ascii="Times New Roman" w:hAnsi="Times New Roman" w:eastAsia="宋体" w:cs="Times New Roman"/>
          <w:sz w:val="24"/>
          <w:szCs w:val="24"/>
        </w:rPr>
        <w:t xml:space="preserve">; </w:t>
      </w:r>
      <w:bookmarkEnd w:id="0"/>
      <w:r>
        <w:rPr>
          <w:rFonts w:ascii="Times New Roman" w:hAnsi="Times New Roman" w:eastAsia="宋体" w:cs="Times New Roman"/>
          <w:sz w:val="24"/>
          <w:szCs w:val="24"/>
        </w:rPr>
        <w:t xml:space="preserve">Jinxing Fu; Bingmiao Gao#;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Tianle Tang#</w:t>
      </w:r>
      <w:r>
        <w:rPr>
          <w:rFonts w:ascii="Times New Roman" w:hAnsi="Times New Roman" w:eastAsia="宋体" w:cs="Times New Roman"/>
          <w:sz w:val="24"/>
          <w:szCs w:val="24"/>
        </w:rPr>
        <w:t>; The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complete mitochondrial DNA genome of a cone snail,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Conus betulinus</w:t>
      </w:r>
      <w:r>
        <w:rPr>
          <w:rFonts w:ascii="Times New Roman" w:hAnsi="Times New Roman" w:eastAsia="宋体" w:cs="Times New Roman"/>
          <w:sz w:val="24"/>
          <w:szCs w:val="24"/>
        </w:rPr>
        <w:t xml:space="preserve"> (Neogastropoda:</w:t>
      </w:r>
    </w:p>
    <w:p>
      <w:pPr>
        <w:spacing w:line="44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Conidae), from the South China sea, Mitochondrial DNA Part B, 2021, 6:6, 1696-1698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] Yang Y</w:t>
      </w:r>
      <w:r>
        <w:rPr>
          <w:rFonts w:hint="eastAsia" w:ascii="Times New Roman" w:hAnsi="Times New Roman" w:eastAsia="宋体" w:cs="Times New Roman"/>
          <w:sz w:val="24"/>
          <w:szCs w:val="24"/>
        </w:rPr>
        <w:t>ang</w:t>
      </w:r>
      <w:r>
        <w:rPr>
          <w:rFonts w:ascii="Times New Roman" w:hAnsi="Times New Roman" w:eastAsia="宋体" w:cs="Times New Roman"/>
          <w:sz w:val="24"/>
          <w:szCs w:val="24"/>
        </w:rPr>
        <w:t xml:space="preserve">;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Tianle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Tang</w:t>
      </w:r>
      <w:r>
        <w:rPr>
          <w:rFonts w:ascii="Times New Roman" w:hAnsi="Times New Roman" w:eastAsia="宋体" w:cs="Times New Roman"/>
          <w:sz w:val="24"/>
          <w:szCs w:val="24"/>
        </w:rPr>
        <w:t>; Y</w:t>
      </w:r>
      <w:r>
        <w:rPr>
          <w:rFonts w:hint="eastAsia" w:ascii="Times New Roman" w:hAnsi="Times New Roman" w:eastAsia="宋体" w:cs="Times New Roman"/>
          <w:sz w:val="24"/>
          <w:szCs w:val="24"/>
        </w:rPr>
        <w:t>awen</w:t>
      </w:r>
      <w:r>
        <w:rPr>
          <w:rFonts w:ascii="Times New Roman" w:hAnsi="Times New Roman" w:eastAsia="宋体" w:cs="Times New Roman"/>
          <w:sz w:val="24"/>
          <w:szCs w:val="24"/>
        </w:rPr>
        <w:t xml:space="preserve"> Chen, W</w:t>
      </w:r>
      <w:r>
        <w:rPr>
          <w:rFonts w:hint="eastAsia" w:ascii="Times New Roman" w:hAnsi="Times New Roman" w:eastAsia="宋体" w:cs="Times New Roman"/>
          <w:sz w:val="24"/>
          <w:szCs w:val="24"/>
        </w:rPr>
        <w:t>enhao</w:t>
      </w:r>
      <w:r>
        <w:rPr>
          <w:rFonts w:ascii="Times New Roman" w:hAnsi="Times New Roman" w:eastAsia="宋体" w:cs="Times New Roman"/>
          <w:sz w:val="24"/>
          <w:szCs w:val="24"/>
        </w:rPr>
        <w:t xml:space="preserve"> Tang, F</w:t>
      </w:r>
      <w:r>
        <w:rPr>
          <w:rFonts w:hint="eastAsia" w:ascii="Times New Roman" w:hAnsi="Times New Roman" w:eastAsia="宋体" w:cs="Times New Roman"/>
          <w:sz w:val="24"/>
          <w:szCs w:val="24"/>
        </w:rPr>
        <w:t>ei</w:t>
      </w:r>
      <w:r>
        <w:rPr>
          <w:rFonts w:ascii="Times New Roman" w:hAnsi="Times New Roman" w:eastAsia="宋体" w:cs="Times New Roman"/>
          <w:sz w:val="24"/>
          <w:szCs w:val="24"/>
        </w:rPr>
        <w:t xml:space="preserve"> Yang</w:t>
      </w:r>
      <w:r>
        <w:rPr>
          <w:rFonts w:hint="eastAsia" w:ascii="Times New Roman" w:hAnsi="Times New Roman" w:eastAsia="宋体" w:cs="Times New Roman"/>
          <w:sz w:val="24"/>
          <w:szCs w:val="24"/>
        </w:rPr>
        <w:t>;</w:t>
      </w:r>
      <w:r>
        <w:rPr>
          <w:rFonts w:ascii="Times New Roman" w:hAnsi="Times New Roman" w:eastAsia="宋体" w:cs="Times New Roman"/>
          <w:sz w:val="24"/>
          <w:szCs w:val="24"/>
        </w:rPr>
        <w:t xml:space="preserve"> The role of chorion around embryos in toxic effects of bisphenol AF exposure on embryonic zebrafish (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Danio rerio</w:t>
      </w:r>
      <w:r>
        <w:rPr>
          <w:rFonts w:ascii="Times New Roman" w:hAnsi="Times New Roman" w:eastAsia="宋体" w:cs="Times New Roman"/>
          <w:sz w:val="24"/>
          <w:szCs w:val="24"/>
        </w:rPr>
        <w:t>) development. Estuarine Coastal and Shelf Science 2020, 233.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]</w:t>
      </w:r>
      <w: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Tianle Tang</w:t>
      </w:r>
      <w:r>
        <w:rPr>
          <w:rFonts w:ascii="Times New Roman" w:hAnsi="Times New Roman" w:eastAsia="宋体" w:cs="Times New Roman"/>
          <w:sz w:val="24"/>
          <w:szCs w:val="24"/>
        </w:rPr>
        <w:t>; Zhang Zhang; Xiaopeng Zhu*; Toxic effects of TiO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 xml:space="preserve"> NPs on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zebrafish, International Journal of Environmental Research and Public Health, 2019, </w:t>
      </w:r>
      <w:bookmarkStart w:id="1" w:name="_GoBack"/>
      <w:bookmarkEnd w:id="1"/>
      <w:r>
        <w:rPr>
          <w:rFonts w:ascii="Times New Roman" w:hAnsi="Times New Roman" w:eastAsia="宋体" w:cs="Times New Roman"/>
          <w:sz w:val="24"/>
          <w:szCs w:val="24"/>
        </w:rPr>
        <w:t>16,523.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]</w:t>
      </w:r>
      <w: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Tianle Tang</w:t>
      </w:r>
      <w:r>
        <w:rPr>
          <w:rFonts w:ascii="Times New Roman" w:hAnsi="Times New Roman" w:eastAsia="宋体" w:cs="Times New Roman"/>
          <w:sz w:val="24"/>
          <w:szCs w:val="24"/>
        </w:rPr>
        <w:t>; Yang Yang; Yawen Chen; Wenhao Tang; Fuqiang Wang; Xiaoping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Diao*; Thyroid disruption in zebrafish larvae by short-term exposure to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bisphenol AF, International Journal of Environmental Research and Public Health, 2015, 12: 13069-13084.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]</w:t>
      </w:r>
      <w: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Xiu Jiang#;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Tianle Tang#</w:t>
      </w:r>
      <w:r>
        <w:rPr>
          <w:rFonts w:ascii="Times New Roman" w:hAnsi="Times New Roman" w:eastAsia="宋体" w:cs="Times New Roman"/>
          <w:sz w:val="24"/>
          <w:szCs w:val="24"/>
        </w:rPr>
        <w:t>; Hongwei Zhao; Qinqin Song; Hailong Zhou*; Qian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Han; Xiaoping Diao*; Differential gene responses in the embryo of the green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mussel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Perna viridis</w:t>
      </w:r>
      <w:r>
        <w:rPr>
          <w:rFonts w:ascii="Times New Roman" w:hAnsi="Times New Roman" w:eastAsia="宋体" w:cs="Times New Roman"/>
          <w:sz w:val="24"/>
          <w:szCs w:val="24"/>
        </w:rPr>
        <w:t xml:space="preserve"> exposed to dichlorodiphenyltrichloroethane (DDT), Toxicology Research, 2017, 6: 477-486.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t>]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唐天乐</w:t>
      </w:r>
      <w:r>
        <w:rPr>
          <w:rFonts w:ascii="Times New Roman" w:hAnsi="Times New Roman" w:eastAsia="宋体" w:cs="Times New Roman"/>
          <w:sz w:val="24"/>
          <w:szCs w:val="24"/>
        </w:rPr>
        <w:t>; 杨洋; 陈亚文; 朱小乔; 唐文浩; 刁晓平*; 双酚AF胁迫对雄性斑马鱼成</w:t>
      </w:r>
      <w:r>
        <w:rPr>
          <w:rFonts w:hint="eastAsia" w:ascii="Times New Roman" w:hAnsi="Times New Roman" w:eastAsia="宋体" w:cs="Times New Roman"/>
          <w:sz w:val="24"/>
          <w:szCs w:val="24"/>
        </w:rPr>
        <w:t>鱼甲状腺组织及激素水平的影响</w:t>
      </w:r>
      <w:r>
        <w:rPr>
          <w:rFonts w:ascii="Times New Roman" w:hAnsi="Times New Roman" w:eastAsia="宋体" w:cs="Times New Roman"/>
          <w:sz w:val="24"/>
          <w:szCs w:val="24"/>
        </w:rPr>
        <w:t>, 生态毒理学报, 2017, 12(1): 125-131.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 w:cs="Times New Roman"/>
          <w:sz w:val="24"/>
          <w:szCs w:val="24"/>
        </w:rPr>
        <w:t xml:space="preserve">] Lin Wu; Huijun Li;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Tianle Tang*</w:t>
      </w:r>
      <w:r>
        <w:rPr>
          <w:rFonts w:ascii="Times New Roman" w:hAnsi="Times New Roman" w:eastAsia="宋体" w:cs="Times New Roman"/>
          <w:sz w:val="24"/>
          <w:szCs w:val="24"/>
        </w:rPr>
        <w:t>; A novel yeast surface display method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for large-scale screen inhibitors of sortase A, Bioengineering, 2017, 4(1):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6.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t>]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唐天乐</w:t>
      </w:r>
      <w:r>
        <w:rPr>
          <w:rFonts w:ascii="Times New Roman" w:hAnsi="Times New Roman" w:eastAsia="宋体" w:cs="Times New Roman"/>
          <w:sz w:val="24"/>
          <w:szCs w:val="24"/>
        </w:rPr>
        <w:t xml:space="preserve">; 杨洋; 陈亚文; 朱小乔; 刁晓平*; </w:t>
      </w:r>
      <w:r>
        <w:rPr>
          <w:rFonts w:hint="eastAsia" w:ascii="Times New Roman" w:hAnsi="Times New Roman" w:eastAsia="宋体" w:cs="Times New Roman"/>
          <w:sz w:val="24"/>
          <w:szCs w:val="24"/>
        </w:rPr>
        <w:t>双酚</w:t>
      </w:r>
      <w:r>
        <w:rPr>
          <w:rFonts w:ascii="Times New Roman" w:hAnsi="Times New Roman" w:eastAsia="宋体" w:cs="Times New Roman"/>
          <w:sz w:val="24"/>
          <w:szCs w:val="24"/>
        </w:rPr>
        <w:t>AF胁迫斑马鱼早期发育相关基</w:t>
      </w:r>
      <w:r>
        <w:rPr>
          <w:rFonts w:hint="eastAsia" w:ascii="Times New Roman" w:hAnsi="Times New Roman" w:eastAsia="宋体" w:cs="Times New Roman"/>
          <w:sz w:val="24"/>
          <w:szCs w:val="24"/>
        </w:rPr>
        <w:t>因的影响</w:t>
      </w:r>
      <w:r>
        <w:rPr>
          <w:rFonts w:ascii="Times New Roman" w:hAnsi="Times New Roman" w:eastAsia="宋体" w:cs="Times New Roman"/>
          <w:sz w:val="24"/>
          <w:szCs w:val="24"/>
        </w:rPr>
        <w:t>, 生物技术, 2017, 27(1): 71-77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获得的发明专利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(1) </w:t>
      </w:r>
      <w:r>
        <w:rPr>
          <w:rFonts w:hint="eastAsia" w:ascii="Times New Roman" w:hAnsi="Times New Roman" w:eastAsia="宋体" w:cs="Times New Roman"/>
          <w:sz w:val="24"/>
          <w:szCs w:val="24"/>
        </w:rPr>
        <w:t>以天然胶乳凝固分离的胶清浆液为原料制备植物营养液的方法</w:t>
      </w:r>
      <w:r>
        <w:rPr>
          <w:rFonts w:ascii="Times New Roman" w:hAnsi="Times New Roman" w:eastAsia="宋体" w:cs="Times New Roman"/>
          <w:sz w:val="24"/>
          <w:szCs w:val="24"/>
        </w:rPr>
        <w:t>ZL201210053652.2</w:t>
      </w:r>
      <w:r>
        <w:rPr>
          <w:rFonts w:hint="eastAsia" w:ascii="Times New Roman" w:hAnsi="Times New Roman" w:eastAsia="宋体" w:cs="Times New Roman"/>
          <w:sz w:val="24"/>
          <w:szCs w:val="24"/>
        </w:rPr>
        <w:t>（第一发明人，2</w:t>
      </w:r>
      <w:r>
        <w:rPr>
          <w:rFonts w:ascii="Times New Roman" w:hAnsi="Times New Roman" w:eastAsia="宋体" w:cs="Times New Roman"/>
          <w:sz w:val="24"/>
          <w:szCs w:val="24"/>
        </w:rPr>
        <w:t>016</w:t>
      </w:r>
      <w:r>
        <w:rPr>
          <w:rFonts w:hint="eastAsia" w:ascii="Times New Roman" w:hAnsi="Times New Roman" w:eastAsia="宋体" w:cs="Times New Roman"/>
          <w:sz w:val="24"/>
          <w:szCs w:val="24"/>
        </w:rPr>
        <w:t>年授权）</w:t>
      </w:r>
    </w:p>
    <w:p>
      <w:pPr>
        <w:spacing w:line="44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(2) </w:t>
      </w:r>
      <w:r>
        <w:rPr>
          <w:rFonts w:hint="eastAsia" w:ascii="Times New Roman" w:hAnsi="Times New Roman" w:eastAsia="宋体" w:cs="Times New Roman"/>
          <w:sz w:val="24"/>
          <w:szCs w:val="24"/>
        </w:rPr>
        <w:t>一种天然胶乳资源分层次全利用的环保型加工方法</w:t>
      </w:r>
      <w:r>
        <w:rPr>
          <w:rFonts w:ascii="Times New Roman" w:hAnsi="Times New Roman" w:eastAsia="宋体" w:cs="Times New Roman"/>
          <w:sz w:val="24"/>
          <w:szCs w:val="24"/>
        </w:rPr>
        <w:t>ZL201410409213.X</w:t>
      </w:r>
      <w:r>
        <w:rPr>
          <w:rFonts w:hint="eastAsia" w:ascii="Times New Roman" w:hAnsi="Times New Roman" w:eastAsia="宋体" w:cs="Times New Roman"/>
          <w:sz w:val="24"/>
          <w:szCs w:val="24"/>
        </w:rPr>
        <w:t>（第二发明人，2</w:t>
      </w:r>
      <w:r>
        <w:rPr>
          <w:rFonts w:ascii="Times New Roman" w:hAnsi="Times New Roman" w:eastAsia="宋体" w:cs="Times New Roman"/>
          <w:sz w:val="24"/>
          <w:szCs w:val="24"/>
        </w:rPr>
        <w:t>016</w:t>
      </w:r>
      <w:r>
        <w:rPr>
          <w:rFonts w:hint="eastAsia" w:ascii="Times New Roman" w:hAnsi="Times New Roman" w:eastAsia="宋体" w:cs="Times New Roman"/>
          <w:sz w:val="24"/>
          <w:szCs w:val="24"/>
        </w:rPr>
        <w:t>年授权）</w:t>
      </w:r>
    </w:p>
    <w:p>
      <w:pPr>
        <w:spacing w:line="44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(3)意大利国家发明专利Metodo di solidificazione di lattice naturale （发明专利授权号：102019000019766），授权日期2021年，Hainan Medical University（海南医学院），发明人：Tang Tianle（唐天乐）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(4)意大利国家发明专利Sistema di depurazione delle acque per territori di complessi e comunità urbani （发明专利授权号：102019000019767），授权日期2021年，Hainan Medical University（海南医学院），发明人：Tang Tianle（唐天乐）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主持过的科研项目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（1）国家自然科学基金地区项目（</w:t>
      </w:r>
      <w:r>
        <w:rPr>
          <w:rFonts w:ascii="Times New Roman" w:hAnsi="Times New Roman" w:eastAsia="宋体" w:cs="Times New Roman"/>
          <w:sz w:val="24"/>
          <w:szCs w:val="24"/>
        </w:rPr>
        <w:t>42067040</w:t>
      </w:r>
      <w:r>
        <w:rPr>
          <w:rFonts w:hint="eastAsia" w:ascii="Times New Roman" w:hAnsi="Times New Roman" w:eastAsia="宋体" w:cs="Times New Roman"/>
          <w:sz w:val="24"/>
          <w:szCs w:val="24"/>
        </w:rPr>
        <w:t>）：基于大规模基因组表型筛选研究双酚</w:t>
      </w:r>
      <w:r>
        <w:rPr>
          <w:rFonts w:ascii="Times New Roman" w:hAnsi="Times New Roman" w:eastAsia="宋体" w:cs="Times New Roman"/>
          <w:sz w:val="24"/>
          <w:szCs w:val="24"/>
        </w:rPr>
        <w:t>AF胁迫后生物体内在毒性机制</w:t>
      </w:r>
      <w:r>
        <w:rPr>
          <w:rFonts w:hint="eastAsia" w:ascii="Times New Roman" w:hAnsi="Times New Roman" w:eastAsia="宋体" w:cs="Times New Roman"/>
          <w:sz w:val="24"/>
          <w:szCs w:val="24"/>
        </w:rPr>
        <w:t>，2</w:t>
      </w:r>
      <w:r>
        <w:rPr>
          <w:rFonts w:ascii="Times New Roman" w:hAnsi="Times New Roman" w:eastAsia="宋体" w:cs="Times New Roman"/>
          <w:sz w:val="24"/>
          <w:szCs w:val="24"/>
        </w:rPr>
        <w:t>021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01-2024.12</w:t>
      </w:r>
      <w:r>
        <w:rPr>
          <w:rFonts w:hint="eastAsia" w:ascii="Times New Roman" w:hAnsi="Times New Roman" w:eastAsia="宋体" w:cs="Times New Roman"/>
          <w:sz w:val="24"/>
          <w:szCs w:val="24"/>
        </w:rPr>
        <w:t>，3</w:t>
      </w:r>
      <w:r>
        <w:rPr>
          <w:rFonts w:ascii="Times New Roman" w:hAnsi="Times New Roman" w:eastAsia="宋体" w:cs="Times New Roman"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万元，主持。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（2）海南省基础与应用基础研究计划（自然科学领域）高层次人才项目（</w:t>
      </w:r>
      <w:r>
        <w:rPr>
          <w:rFonts w:ascii="Times New Roman" w:hAnsi="Times New Roman" w:eastAsia="宋体" w:cs="Times New Roman"/>
          <w:sz w:val="24"/>
          <w:szCs w:val="24"/>
        </w:rPr>
        <w:t>2019RC223）</w:t>
      </w:r>
      <w:r>
        <w:rPr>
          <w:rFonts w:hint="eastAsia" w:ascii="Times New Roman" w:hAnsi="Times New Roman" w:eastAsia="宋体" w:cs="Times New Roman"/>
          <w:sz w:val="24"/>
          <w:szCs w:val="24"/>
        </w:rPr>
        <w:t>：基于酿酒酵母全基因组扫描平台对六氟双酚</w:t>
      </w:r>
      <w:r>
        <w:rPr>
          <w:rFonts w:ascii="Times New Roman" w:hAnsi="Times New Roman" w:eastAsia="宋体" w:cs="Times New Roman"/>
          <w:sz w:val="24"/>
          <w:szCs w:val="24"/>
        </w:rPr>
        <w:t>A胁迫后相关功能基因的挖掘与机制研究</w:t>
      </w:r>
      <w:r>
        <w:rPr>
          <w:rFonts w:hint="eastAsia" w:ascii="Times New Roman" w:hAnsi="Times New Roman" w:eastAsia="宋体" w:cs="Times New Roman"/>
          <w:sz w:val="24"/>
          <w:szCs w:val="24"/>
        </w:rPr>
        <w:t>，2</w:t>
      </w:r>
      <w:r>
        <w:rPr>
          <w:rFonts w:ascii="Times New Roman" w:hAnsi="Times New Roman" w:eastAsia="宋体" w:cs="Times New Roman"/>
          <w:sz w:val="24"/>
          <w:szCs w:val="24"/>
        </w:rPr>
        <w:t>020.01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ascii="Times New Roman" w:hAnsi="Times New Roman" w:eastAsia="宋体" w:cs="Times New Roman"/>
          <w:sz w:val="24"/>
          <w:szCs w:val="24"/>
        </w:rPr>
        <w:t>2022.12</w:t>
      </w:r>
      <w:r>
        <w:rPr>
          <w:rFonts w:hint="eastAsia" w:ascii="Times New Roman" w:hAnsi="Times New Roman" w:eastAsia="宋体" w:cs="Times New Roman"/>
          <w:sz w:val="24"/>
          <w:szCs w:val="24"/>
        </w:rPr>
        <w:t>，1</w:t>
      </w:r>
      <w:r>
        <w:rPr>
          <w:rFonts w:ascii="Times New Roman" w:hAnsi="Times New Roman" w:eastAsia="宋体" w:cs="Times New Roman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</w:rPr>
        <w:t>万元，主持。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（3）海南省自然科学基金面上项目（</w:t>
      </w:r>
      <w:r>
        <w:rPr>
          <w:rFonts w:ascii="Times New Roman" w:hAnsi="Times New Roman" w:eastAsia="宋体" w:cs="Times New Roman"/>
          <w:sz w:val="24"/>
          <w:szCs w:val="24"/>
        </w:rPr>
        <w:t>318MS060）</w:t>
      </w:r>
      <w:r>
        <w:rPr>
          <w:rFonts w:hint="eastAsia" w:ascii="Times New Roman" w:hAnsi="Times New Roman" w:eastAsia="宋体" w:cs="Times New Roman"/>
          <w:sz w:val="24"/>
          <w:szCs w:val="24"/>
        </w:rPr>
        <w:t>：微米级塑料颗粒与双酚</w:t>
      </w:r>
      <w:r>
        <w:rPr>
          <w:rFonts w:ascii="Times New Roman" w:hAnsi="Times New Roman" w:eastAsia="宋体" w:cs="Times New Roman"/>
          <w:sz w:val="24"/>
          <w:szCs w:val="24"/>
        </w:rPr>
        <w:t>AF共同胁迫下对斑马鱼甲状腺轴的干扰效应及机制研究</w:t>
      </w:r>
      <w:r>
        <w:rPr>
          <w:rFonts w:hint="eastAsia" w:ascii="Times New Roman" w:hAnsi="Times New Roman" w:eastAsia="宋体" w:cs="Times New Roman"/>
          <w:sz w:val="24"/>
          <w:szCs w:val="24"/>
        </w:rPr>
        <w:t>，2</w:t>
      </w:r>
      <w:r>
        <w:rPr>
          <w:rFonts w:ascii="Times New Roman" w:hAnsi="Times New Roman" w:eastAsia="宋体" w:cs="Times New Roman"/>
          <w:sz w:val="24"/>
          <w:szCs w:val="24"/>
        </w:rPr>
        <w:t>018.01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ascii="Times New Roman" w:hAnsi="Times New Roman" w:eastAsia="宋体" w:cs="Times New Roman"/>
          <w:sz w:val="24"/>
          <w:szCs w:val="24"/>
        </w:rPr>
        <w:t>2020.12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hint="eastAsia" w:ascii="Times New Roman" w:hAnsi="Times New Roman" w:eastAsia="宋体" w:cs="Times New Roman"/>
          <w:sz w:val="24"/>
          <w:szCs w:val="24"/>
        </w:rPr>
        <w:t>万元，主持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完成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（4）海南省青年科技英才创新计划项目（</w:t>
      </w:r>
      <w:r>
        <w:rPr>
          <w:rFonts w:ascii="Times New Roman" w:hAnsi="Times New Roman" w:eastAsia="宋体" w:cs="Times New Roman"/>
          <w:sz w:val="24"/>
          <w:szCs w:val="24"/>
        </w:rPr>
        <w:t>201513）</w:t>
      </w:r>
      <w:r>
        <w:rPr>
          <w:rFonts w:hint="eastAsia" w:ascii="Times New Roman" w:hAnsi="Times New Roman" w:eastAsia="宋体" w:cs="Times New Roman"/>
          <w:sz w:val="24"/>
          <w:szCs w:val="24"/>
        </w:rPr>
        <w:t>：微塑料及典型塑化剂对斑马鱼内分泌系统的干扰效应，2</w:t>
      </w:r>
      <w:r>
        <w:rPr>
          <w:rFonts w:ascii="Times New Roman" w:hAnsi="Times New Roman" w:eastAsia="宋体" w:cs="Times New Roman"/>
          <w:sz w:val="24"/>
          <w:szCs w:val="24"/>
        </w:rPr>
        <w:t>016.01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ascii="Times New Roman" w:hAnsi="Times New Roman" w:eastAsia="宋体" w:cs="Times New Roman"/>
          <w:sz w:val="24"/>
          <w:szCs w:val="24"/>
        </w:rPr>
        <w:t>2018.12</w:t>
      </w:r>
      <w:r>
        <w:rPr>
          <w:rFonts w:hint="eastAsia" w:ascii="Times New Roman" w:hAnsi="Times New Roman" w:eastAsia="宋体" w:cs="Times New Roman"/>
          <w:sz w:val="24"/>
          <w:szCs w:val="24"/>
        </w:rPr>
        <w:t>，1</w:t>
      </w:r>
      <w:r>
        <w:rPr>
          <w:rFonts w:ascii="Times New Roman" w:hAnsi="Times New Roman" w:eastAsia="宋体" w:cs="Times New Roman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</w:rPr>
        <w:t>万元，主持完成。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（5）海南医学院科研培育基金项目（HY</w:t>
      </w:r>
      <w:r>
        <w:rPr>
          <w:rFonts w:ascii="Times New Roman" w:hAnsi="Times New Roman" w:eastAsia="宋体" w:cs="Times New Roman"/>
          <w:sz w:val="24"/>
          <w:szCs w:val="24"/>
        </w:rPr>
        <w:t>2014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ascii="Times New Roman" w:hAnsi="Times New Roman" w:eastAsia="宋体" w:cs="Times New Roman"/>
          <w:sz w:val="24"/>
          <w:szCs w:val="24"/>
        </w:rPr>
        <w:t>013</w:t>
      </w:r>
      <w:r>
        <w:rPr>
          <w:rFonts w:hint="eastAsia" w:ascii="Times New Roman" w:hAnsi="Times New Roman" w:eastAsia="宋体" w:cs="Times New Roman"/>
          <w:sz w:val="24"/>
          <w:szCs w:val="24"/>
        </w:rPr>
        <w:t>）：六氟双酚A对斑马鱼甲状腺激素水平干扰效应研究，2</w:t>
      </w:r>
      <w:r>
        <w:rPr>
          <w:rFonts w:ascii="Times New Roman" w:hAnsi="Times New Roman" w:eastAsia="宋体" w:cs="Times New Roman"/>
          <w:sz w:val="24"/>
          <w:szCs w:val="24"/>
        </w:rPr>
        <w:t>015.01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ascii="Times New Roman" w:hAnsi="Times New Roman" w:eastAsia="宋体" w:cs="Times New Roman"/>
          <w:sz w:val="24"/>
          <w:szCs w:val="24"/>
        </w:rPr>
        <w:t>2016.12</w:t>
      </w:r>
      <w:r>
        <w:rPr>
          <w:rFonts w:hint="eastAsia" w:ascii="Times New Roman" w:hAnsi="Times New Roman" w:eastAsia="宋体" w:cs="Times New Roman"/>
          <w:sz w:val="24"/>
          <w:szCs w:val="24"/>
        </w:rPr>
        <w:t>，2万元，主持完成。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获得的荣誉</w:t>
      </w:r>
    </w:p>
    <w:p>
      <w:pPr>
        <w:pStyle w:val="11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第二十八届海南青年五四奖章，2022。</w:t>
      </w:r>
    </w:p>
    <w:p>
      <w:pPr>
        <w:pStyle w:val="11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第二届全国高校教师教学创新大赛海南赛区一等奖，2022（第二完成人）。</w:t>
      </w:r>
    </w:p>
    <w:p>
      <w:pPr>
        <w:pStyle w:val="11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第十四届“春晖杯”中国留学人员创新创业大赛优胜奖，2</w:t>
      </w:r>
      <w:r>
        <w:rPr>
          <w:rFonts w:ascii="Times New Roman" w:hAnsi="Times New Roman" w:eastAsia="宋体" w:cs="Times New Roman"/>
          <w:sz w:val="24"/>
          <w:szCs w:val="24"/>
        </w:rPr>
        <w:t>019</w:t>
      </w:r>
      <w:r>
        <w:rPr>
          <w:rFonts w:hint="eastAsia" w:ascii="Times New Roman" w:hAnsi="Times New Roman" w:eastAsia="宋体" w:cs="Times New Roman"/>
          <w:sz w:val="24"/>
          <w:szCs w:val="24"/>
        </w:rPr>
        <w:t>（第一完成人）</w:t>
      </w:r>
    </w:p>
    <w:p>
      <w:pPr>
        <w:pStyle w:val="11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首届海南省高校发明创新大赛二等奖，2</w:t>
      </w:r>
      <w:r>
        <w:rPr>
          <w:rFonts w:ascii="Times New Roman" w:hAnsi="Times New Roman" w:eastAsia="宋体" w:cs="Times New Roman"/>
          <w:sz w:val="24"/>
          <w:szCs w:val="24"/>
        </w:rPr>
        <w:t>012</w:t>
      </w:r>
      <w:r>
        <w:rPr>
          <w:rFonts w:hint="eastAsia" w:ascii="Times New Roman" w:hAnsi="Times New Roman" w:eastAsia="宋体" w:cs="Times New Roman"/>
          <w:sz w:val="24"/>
          <w:szCs w:val="24"/>
        </w:rPr>
        <w:t>（第一完成人）</w:t>
      </w: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B74AC"/>
    <w:multiLevelType w:val="multilevel"/>
    <w:tmpl w:val="468B74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910A79"/>
    <w:multiLevelType w:val="multilevel"/>
    <w:tmpl w:val="6E910A79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YWQ5MzY0MDQwNGUxNzQ2NzhlYzZhZTU3MDc0OTYifQ=="/>
  </w:docVars>
  <w:rsids>
    <w:rsidRoot w:val="00F708B1"/>
    <w:rsid w:val="000936E8"/>
    <w:rsid w:val="000A7473"/>
    <w:rsid w:val="0013524B"/>
    <w:rsid w:val="00145545"/>
    <w:rsid w:val="001C215B"/>
    <w:rsid w:val="001D032F"/>
    <w:rsid w:val="001F23AD"/>
    <w:rsid w:val="00264738"/>
    <w:rsid w:val="002A4342"/>
    <w:rsid w:val="002D5C87"/>
    <w:rsid w:val="00333E9D"/>
    <w:rsid w:val="003B4707"/>
    <w:rsid w:val="00421BDC"/>
    <w:rsid w:val="00424AFF"/>
    <w:rsid w:val="00465BF2"/>
    <w:rsid w:val="004974EB"/>
    <w:rsid w:val="00530933"/>
    <w:rsid w:val="0056444B"/>
    <w:rsid w:val="00566AF1"/>
    <w:rsid w:val="0069584F"/>
    <w:rsid w:val="0077147B"/>
    <w:rsid w:val="00794511"/>
    <w:rsid w:val="008146CB"/>
    <w:rsid w:val="009077E5"/>
    <w:rsid w:val="009A5E74"/>
    <w:rsid w:val="00A16BD1"/>
    <w:rsid w:val="00A237A9"/>
    <w:rsid w:val="00A32348"/>
    <w:rsid w:val="00A93E04"/>
    <w:rsid w:val="00AC77A8"/>
    <w:rsid w:val="00B02D5D"/>
    <w:rsid w:val="00B45F61"/>
    <w:rsid w:val="00BA20A1"/>
    <w:rsid w:val="00C41979"/>
    <w:rsid w:val="00C46D89"/>
    <w:rsid w:val="00D010DC"/>
    <w:rsid w:val="00D17FF6"/>
    <w:rsid w:val="00D23F59"/>
    <w:rsid w:val="00D84335"/>
    <w:rsid w:val="00F46ED6"/>
    <w:rsid w:val="00F708B1"/>
    <w:rsid w:val="00F810D8"/>
    <w:rsid w:val="00FE7A60"/>
    <w:rsid w:val="406525BB"/>
    <w:rsid w:val="456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2240</Characters>
  <Lines>18</Lines>
  <Paragraphs>5</Paragraphs>
  <TotalTime>2</TotalTime>
  <ScaleCrop>false</ScaleCrop>
  <LinksUpToDate>false</LinksUpToDate>
  <CharactersWithSpaces>2627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2020-06-17T10:01:00Z</dcterms:created>
  <dc:creator>tianle tang</dc:creator>
  <cp:lastModifiedBy>唐天乐</cp:lastModifiedBy>
  <dcterms:modified xsi:type="dcterms:W3CDTF">2022-06-26T07:23:51Z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5499CD48BCFF4306BE663C31871736AD</vt:lpwstr>
  </property>
</Properties>
</file>